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center"/>
      </w:pPr>
    </w:p>
    <w:p w:rsidR="003D0294" w:rsidRDefault="00542277" w:rsidP="00C54FE7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5301545" cy="152278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58" cy="15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center"/>
      </w:pPr>
    </w:p>
    <w:p w:rsidR="001F33A0" w:rsidRDefault="001F33A0">
      <w:pPr>
        <w:spacing w:line="276" w:lineRule="auto"/>
        <w:jc w:val="center"/>
      </w:pPr>
    </w:p>
    <w:p w:rsidR="001F33A0" w:rsidRDefault="00CF7882">
      <w:pPr>
        <w:spacing w:line="276" w:lineRule="auto"/>
        <w:jc w:val="center"/>
        <w:rPr>
          <w:b/>
          <w:color w:val="92D050"/>
          <w:sz w:val="160"/>
          <w:szCs w:val="140"/>
        </w:rPr>
      </w:pPr>
      <w:r>
        <w:rPr>
          <w:b/>
          <w:color w:val="92D050"/>
          <w:sz w:val="160"/>
          <w:szCs w:val="140"/>
        </w:rPr>
        <w:t>hygea</w:t>
      </w:r>
      <w:r w:rsidRPr="00F16F33">
        <w:rPr>
          <w:color w:val="92D050"/>
          <w:sz w:val="160"/>
          <w:szCs w:val="140"/>
          <w:vertAlign w:val="superscript"/>
        </w:rPr>
        <w:sym w:font="Symbol" w:char="F0E4"/>
      </w:r>
      <w:r>
        <w:rPr>
          <w:b/>
          <w:color w:val="92D050"/>
          <w:sz w:val="160"/>
          <w:szCs w:val="140"/>
        </w:rPr>
        <w:t xml:space="preserve"> 5000</w:t>
      </w:r>
    </w:p>
    <w:p w:rsidR="001F33A0" w:rsidRDefault="001F33A0">
      <w:pPr>
        <w:spacing w:line="276" w:lineRule="auto"/>
        <w:jc w:val="center"/>
      </w:pPr>
    </w:p>
    <w:p w:rsidR="001F33A0" w:rsidRDefault="001F33A0">
      <w:pPr>
        <w:spacing w:line="276" w:lineRule="auto"/>
        <w:jc w:val="center"/>
      </w:pPr>
    </w:p>
    <w:p w:rsidR="00B165B8" w:rsidRDefault="00CF7882" w:rsidP="00B165B8">
      <w:pPr>
        <w:spacing w:line="276" w:lineRule="auto"/>
        <w:jc w:val="center"/>
        <w:rPr>
          <w:b/>
          <w:bCs/>
          <w:sz w:val="72"/>
          <w:szCs w:val="72"/>
        </w:rPr>
      </w:pPr>
      <w:r w:rsidRPr="008125FF">
        <w:rPr>
          <w:b/>
          <w:sz w:val="68"/>
          <w:szCs w:val="68"/>
        </w:rPr>
        <w:t>Ультразвуков</w:t>
      </w:r>
      <w:r w:rsidR="008125FF" w:rsidRPr="008125FF">
        <w:rPr>
          <w:b/>
          <w:sz w:val="68"/>
          <w:szCs w:val="68"/>
        </w:rPr>
        <w:t>ой</w:t>
      </w:r>
      <w:r w:rsidRPr="008125FF">
        <w:rPr>
          <w:b/>
          <w:sz w:val="68"/>
          <w:szCs w:val="68"/>
        </w:rPr>
        <w:t xml:space="preserve"> очистител</w:t>
      </w:r>
      <w:r w:rsidR="008125FF" w:rsidRPr="008125FF">
        <w:rPr>
          <w:b/>
          <w:sz w:val="68"/>
          <w:szCs w:val="68"/>
        </w:rPr>
        <w:t>ь</w:t>
      </w:r>
      <w:r w:rsidRPr="008125FF">
        <w:rPr>
          <w:b/>
          <w:sz w:val="68"/>
          <w:szCs w:val="68"/>
        </w:rPr>
        <w:t xml:space="preserve"> для </w:t>
      </w:r>
      <w:r w:rsidR="00036FA0">
        <w:rPr>
          <w:b/>
          <w:sz w:val="68"/>
          <w:szCs w:val="68"/>
        </w:rPr>
        <w:t>полых инструментов</w:t>
      </w:r>
      <w:r w:rsidR="00B165B8" w:rsidRPr="00D107B8">
        <w:rPr>
          <w:b/>
          <w:sz w:val="40"/>
        </w:rPr>
        <w:t>.</w:t>
      </w:r>
    </w:p>
    <w:p w:rsidR="001F33A0" w:rsidRDefault="001F33A0">
      <w:pPr>
        <w:spacing w:line="276" w:lineRule="auto"/>
        <w:jc w:val="center"/>
      </w:pPr>
    </w:p>
    <w:p w:rsidR="001F33A0" w:rsidRDefault="001F33A0">
      <w:pPr>
        <w:jc w:val="center"/>
      </w:pPr>
    </w:p>
    <w:tbl>
      <w:tblPr>
        <w:tblStyle w:val="ab"/>
        <w:tblW w:w="0" w:type="auto"/>
        <w:jc w:val="center"/>
        <w:tblInd w:w="2235" w:type="dxa"/>
        <w:tblLayout w:type="fixed"/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5653"/>
      </w:tblGrid>
      <w:tr w:rsidR="00C54FE7" w:rsidTr="00C54FE7">
        <w:trPr>
          <w:jc w:val="center"/>
        </w:trPr>
        <w:tc>
          <w:tcPr>
            <w:tcW w:w="565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33A0" w:rsidRDefault="00CF7882">
            <w:pPr>
              <w:tabs>
                <w:tab w:val="left" w:pos="1891"/>
                <w:tab w:val="left" w:leader="dot" w:pos="5151"/>
              </w:tabs>
              <w:spacing w:before="240" w:after="240"/>
              <w:rPr>
                <w:sz w:val="28"/>
              </w:rPr>
            </w:pPr>
            <w:r>
              <w:rPr>
                <w:sz w:val="28"/>
              </w:rPr>
              <w:t>Серийный номер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  <w:p w:rsidR="001F33A0" w:rsidRDefault="00CF7882">
            <w:pPr>
              <w:tabs>
                <w:tab w:val="left" w:pos="1891"/>
                <w:tab w:val="left" w:leader="dot" w:pos="5151"/>
              </w:tabs>
              <w:spacing w:before="240" w:after="240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</w:tc>
      </w:tr>
    </w:tbl>
    <w:p w:rsidR="001F33A0" w:rsidRDefault="001F33A0">
      <w:pPr>
        <w:jc w:val="center"/>
      </w:pPr>
    </w:p>
    <w:p w:rsidR="001F33A0" w:rsidRDefault="001F33A0">
      <w:pPr>
        <w:spacing w:line="276" w:lineRule="auto"/>
        <w:jc w:val="center"/>
      </w:pPr>
    </w:p>
    <w:p w:rsidR="001F33A0" w:rsidRPr="008125FF" w:rsidRDefault="00CF7882">
      <w:pPr>
        <w:spacing w:line="276" w:lineRule="auto"/>
        <w:jc w:val="center"/>
        <w:rPr>
          <w:b/>
          <w:sz w:val="68"/>
          <w:szCs w:val="68"/>
        </w:rPr>
      </w:pPr>
      <w:r w:rsidRPr="008125FF">
        <w:rPr>
          <w:b/>
          <w:sz w:val="68"/>
          <w:szCs w:val="68"/>
        </w:rPr>
        <w:t xml:space="preserve">Руководство по </w:t>
      </w:r>
      <w:r w:rsidR="008125FF" w:rsidRPr="008125FF">
        <w:rPr>
          <w:b/>
          <w:sz w:val="68"/>
          <w:szCs w:val="68"/>
        </w:rPr>
        <w:t>т</w:t>
      </w:r>
      <w:r w:rsidRPr="008125FF">
        <w:rPr>
          <w:b/>
          <w:sz w:val="68"/>
          <w:szCs w:val="68"/>
        </w:rPr>
        <w:t>ехобслуживанию</w:t>
      </w: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  <w:sectPr w:rsidR="001F33A0" w:rsidSect="00542277">
          <w:type w:val="continuous"/>
          <w:pgSz w:w="11907" w:h="16839" w:code="9"/>
          <w:pgMar w:top="1134" w:right="1134" w:bottom="1134" w:left="1134" w:header="0" w:footer="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31" w:color="auto"/>
          </w:pgBorders>
          <w:cols w:space="720"/>
          <w:noEndnote/>
          <w:docGrid w:linePitch="360"/>
        </w:sectPr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  <w:sectPr w:rsidR="001F33A0" w:rsidSect="003D0294">
          <w:headerReference w:type="default" r:id="rId9"/>
          <w:footerReference w:type="default" r:id="rId10"/>
          <w:pgSz w:w="11907" w:h="16839" w:code="9"/>
          <w:pgMar w:top="1134" w:right="1134" w:bottom="1134" w:left="1134" w:header="0" w:footer="0" w:gutter="0"/>
          <w:cols w:space="720"/>
          <w:noEndnote/>
          <w:docGrid w:linePitch="360"/>
        </w:sectPr>
      </w:pP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Содержание</w:t>
      </w:r>
    </w:p>
    <w:p w:rsidR="001F33A0" w:rsidRDefault="001F33A0">
      <w:pPr>
        <w:tabs>
          <w:tab w:val="right" w:leader="dot" w:pos="9639"/>
        </w:tabs>
        <w:spacing w:line="276" w:lineRule="auto"/>
        <w:jc w:val="both"/>
        <w:rPr>
          <w:sz w:val="20"/>
        </w:rPr>
      </w:pP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Содержание</w:t>
      </w:r>
      <w:r>
        <w:rPr>
          <w:b/>
          <w:sz w:val="32"/>
        </w:rPr>
        <w:tab/>
        <w:t>1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Введение</w:t>
      </w:r>
      <w:r>
        <w:rPr>
          <w:b/>
          <w:sz w:val="32"/>
        </w:rPr>
        <w:tab/>
        <w:t>2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Эксплуатация</w:t>
      </w:r>
      <w:r>
        <w:rPr>
          <w:b/>
          <w:sz w:val="32"/>
        </w:rPr>
        <w:tab/>
        <w:t>3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Инженерные параметры</w:t>
      </w:r>
      <w:r>
        <w:rPr>
          <w:b/>
          <w:sz w:val="32"/>
        </w:rPr>
        <w:tab/>
        <w:t>4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Экран «Engineering» («Инженерные параметры»)</w:t>
      </w:r>
      <w:r>
        <w:rPr>
          <w:b/>
          <w:sz w:val="32"/>
        </w:rPr>
        <w:tab/>
        <w:t>5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Параметры цикла</w:t>
      </w:r>
      <w:r>
        <w:rPr>
          <w:b/>
          <w:sz w:val="32"/>
        </w:rPr>
        <w:tab/>
        <w:t>6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 xml:space="preserve">Экран </w:t>
      </w:r>
      <w:r w:rsidR="00040C42">
        <w:rPr>
          <w:b/>
          <w:sz w:val="32"/>
        </w:rPr>
        <w:t>н</w:t>
      </w:r>
      <w:r>
        <w:rPr>
          <w:b/>
          <w:sz w:val="32"/>
        </w:rPr>
        <w:t>ачальн</w:t>
      </w:r>
      <w:r w:rsidR="00040C42">
        <w:rPr>
          <w:b/>
          <w:sz w:val="32"/>
        </w:rPr>
        <w:t>ой</w:t>
      </w:r>
      <w:r>
        <w:rPr>
          <w:b/>
          <w:sz w:val="32"/>
        </w:rPr>
        <w:t xml:space="preserve"> настройк</w:t>
      </w:r>
      <w:r w:rsidR="00040C42">
        <w:rPr>
          <w:b/>
          <w:sz w:val="32"/>
        </w:rPr>
        <w:t>и</w:t>
      </w:r>
      <w:r>
        <w:rPr>
          <w:b/>
          <w:sz w:val="32"/>
        </w:rPr>
        <w:tab/>
        <w:t>8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Проверка</w:t>
      </w:r>
      <w:r>
        <w:rPr>
          <w:b/>
          <w:sz w:val="32"/>
        </w:rPr>
        <w:tab/>
        <w:t>9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Техобслуживание принтера</w:t>
      </w:r>
      <w:r>
        <w:rPr>
          <w:b/>
          <w:sz w:val="32"/>
        </w:rPr>
        <w:tab/>
        <w:t>10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Очистка</w:t>
      </w:r>
      <w:r>
        <w:rPr>
          <w:b/>
          <w:sz w:val="32"/>
        </w:rPr>
        <w:tab/>
        <w:t>14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Система управления</w:t>
      </w:r>
      <w:r>
        <w:rPr>
          <w:b/>
          <w:sz w:val="32"/>
        </w:rPr>
        <w:tab/>
        <w:t>15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Источники питания</w:t>
      </w:r>
      <w:r>
        <w:rPr>
          <w:b/>
          <w:sz w:val="32"/>
        </w:rPr>
        <w:tab/>
        <w:t>17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Ультразвуков</w:t>
      </w:r>
      <w:r w:rsidR="006A6A80">
        <w:rPr>
          <w:b/>
          <w:sz w:val="32"/>
        </w:rPr>
        <w:t>ая система</w:t>
      </w:r>
      <w:r>
        <w:rPr>
          <w:b/>
          <w:sz w:val="32"/>
        </w:rPr>
        <w:tab/>
        <w:t>18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Насосы и электромагнитные клапаны</w:t>
      </w:r>
      <w:r>
        <w:rPr>
          <w:b/>
          <w:sz w:val="32"/>
        </w:rPr>
        <w:tab/>
        <w:t>19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Система дозирования моющего средства</w:t>
      </w:r>
      <w:r>
        <w:rPr>
          <w:b/>
          <w:sz w:val="32"/>
        </w:rPr>
        <w:tab/>
        <w:t>20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Ультразвуковой генератор</w:t>
      </w:r>
      <w:r>
        <w:rPr>
          <w:b/>
          <w:sz w:val="32"/>
        </w:rPr>
        <w:tab/>
        <w:t>21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Режим настройки</w:t>
      </w:r>
      <w:r>
        <w:rPr>
          <w:b/>
          <w:sz w:val="32"/>
        </w:rPr>
        <w:tab/>
        <w:t>22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Настройка датчиков</w:t>
      </w:r>
      <w:r>
        <w:rPr>
          <w:b/>
          <w:sz w:val="32"/>
        </w:rPr>
        <w:tab/>
        <w:t>24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Обнаружение основных неисправностей</w:t>
      </w:r>
      <w:r>
        <w:rPr>
          <w:b/>
          <w:sz w:val="32"/>
        </w:rPr>
        <w:tab/>
        <w:t>26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Водоснабжение, дренаж и электропитание hygea™ 5000</w:t>
      </w:r>
      <w:r>
        <w:rPr>
          <w:b/>
          <w:sz w:val="32"/>
        </w:rPr>
        <w:tab/>
        <w:t>27</w:t>
      </w:r>
    </w:p>
    <w:p w:rsidR="001F33A0" w:rsidRDefault="00CF7882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Спецификация</w:t>
      </w:r>
      <w:r>
        <w:rPr>
          <w:b/>
          <w:sz w:val="32"/>
        </w:rPr>
        <w:tab/>
        <w:t>28</w:t>
      </w:r>
    </w:p>
    <w:p w:rsidR="00193C24" w:rsidRDefault="00193C24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Приложение</w:t>
      </w:r>
      <w:r>
        <w:rPr>
          <w:b/>
          <w:sz w:val="32"/>
        </w:rPr>
        <w:tab/>
        <w:t>29</w:t>
      </w:r>
    </w:p>
    <w:p w:rsidR="00193C24" w:rsidRDefault="00193C24">
      <w:pPr>
        <w:tabs>
          <w:tab w:val="right" w:leader="dot" w:pos="9639"/>
        </w:tabs>
        <w:jc w:val="both"/>
        <w:rPr>
          <w:b/>
          <w:sz w:val="32"/>
        </w:rPr>
      </w:pPr>
      <w:r>
        <w:rPr>
          <w:b/>
          <w:sz w:val="32"/>
        </w:rPr>
        <w:t>Технические примечания</w:t>
      </w:r>
      <w:r>
        <w:rPr>
          <w:b/>
          <w:sz w:val="32"/>
        </w:rPr>
        <w:tab/>
        <w:t>30</w:t>
      </w: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E86547" w:rsidRDefault="00E86547" w:rsidP="00C54FE7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617822" cy="946199"/>
            <wp:effectExtent l="19050" t="0" r="167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50" cy="9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sz w:val="28"/>
        </w:rPr>
      </w:pPr>
      <w:r>
        <w:rPr>
          <w:sz w:val="28"/>
        </w:rPr>
        <w:t xml:space="preserve">Ванны «Ultrawave» производятся в Великобритании </w:t>
      </w:r>
      <w:r>
        <w:rPr>
          <w:sz w:val="28"/>
        </w:rPr>
        <w:br/>
        <w:t>и соответствуют строгим требованиям международных стандартов.</w:t>
      </w:r>
    </w:p>
    <w:p w:rsidR="001F33A0" w:rsidRDefault="00CF7882">
      <w:pPr>
        <w:spacing w:line="276" w:lineRule="auto"/>
        <w:jc w:val="both"/>
      </w:pPr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Введение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Внутри устройства нет деталей, обслуживание которых </w:t>
      </w:r>
      <w:r w:rsidR="00B165B8">
        <w:rPr>
          <w:b/>
          <w:color w:val="FF0000"/>
        </w:rPr>
        <w:t xml:space="preserve">мог бы </w:t>
      </w:r>
      <w:r>
        <w:rPr>
          <w:b/>
          <w:color w:val="FF0000"/>
        </w:rPr>
        <w:t>выполнят</w:t>
      </w:r>
      <w:r w:rsidR="00B165B8">
        <w:rPr>
          <w:b/>
          <w:color w:val="FF0000"/>
        </w:rPr>
        <w:t>ь сам</w:t>
      </w:r>
      <w:r>
        <w:rPr>
          <w:b/>
          <w:color w:val="FF0000"/>
        </w:rPr>
        <w:t xml:space="preserve"> пользователь. Ремонт должны проводить только специалисты, имеющие соответствующую квалификацию.</w:t>
      </w:r>
    </w:p>
    <w:p w:rsidR="008F791E" w:rsidRDefault="008F791E">
      <w:pPr>
        <w:spacing w:line="276" w:lineRule="auto"/>
        <w:jc w:val="center"/>
        <w:rPr>
          <w:b/>
          <w:color w:val="FF0000"/>
        </w:rPr>
      </w:pPr>
    </w:p>
    <w:p w:rsidR="008F791E" w:rsidRPr="008F791E" w:rsidRDefault="008F791E" w:rsidP="008F791E">
      <w:pPr>
        <w:spacing w:line="276" w:lineRule="auto"/>
        <w:rPr>
          <w:b/>
          <w:color w:val="FF0000"/>
        </w:rPr>
      </w:pPr>
    </w:p>
    <w:p w:rsidR="008F791E" w:rsidRPr="008F791E" w:rsidRDefault="008F791E" w:rsidP="008F791E">
      <w:pPr>
        <w:spacing w:line="276" w:lineRule="auto"/>
      </w:pPr>
      <w:r w:rsidRPr="008F791E">
        <w:t>hygea™ 5000 - это ультразвуковой очиститель с функцией промывки каналов для предстерилизационной очистки медицинских инструментов. Его не применяют для дезинфекции или стерилизации инструментов. Очиститель может работать в двух режимах в зависимости от того, какая вода используется для цикла окончательного полоскания - очищенная обратным осмосом или холодная водопроводная вода.</w:t>
      </w:r>
    </w:p>
    <w:p w:rsidR="008F791E" w:rsidRPr="008F791E" w:rsidRDefault="008F791E" w:rsidP="008F791E">
      <w:pPr>
        <w:spacing w:line="276" w:lineRule="auto"/>
        <w:rPr>
          <w:b/>
        </w:rPr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ВАЖНО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Не применять растворители или горючие жидкости во время циклов мойки/промывки или ручной очистки. Эти химические вещества могут привести к повреждению или серьезной травме. Использовать только жидкости и моющие средства на водной основе.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Описание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Установка </w:t>
      </w:r>
      <w:r>
        <w:rPr>
          <w:b/>
        </w:rPr>
        <w:t>hygea™ 5000</w:t>
      </w:r>
      <w:r>
        <w:t xml:space="preserve"> представляет собой укомплектованную автономную станцию, </w:t>
      </w:r>
      <w:r w:rsidR="00B165B8">
        <w:t xml:space="preserve">которую можно использовать </w:t>
      </w:r>
      <w:r>
        <w:t>для промывки и полоскания большинства полых инструментов. Также ее можно использовать для предварительной очистки всех видов хирургических инструментов, материалы которых совместимы с применяемыми моющими растворами.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Возможно программирование продолжительности четырех циклов, которые описаны ниже в разделе «Эксплуатация». Один из них должен охватывать большую часть типов очистки, требуемых центральным стерилизационным блоком/отделением стерилизации и очистки больничного учреждения. При необходимости продолжительность циклов можно поменять на этапе производства или запуска. См. продолжительность циклов очистки на стр. 6.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Эксплуатация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Если установка какое-то время не использовалась, перед включением </w:t>
      </w:r>
      <w:r w:rsidR="00B165B8">
        <w:rPr>
          <w:b/>
          <w:color w:val="FF0000"/>
        </w:rPr>
        <w:t xml:space="preserve">установки </w:t>
      </w:r>
      <w:r>
        <w:rPr>
          <w:b/>
          <w:color w:val="FF0000"/>
        </w:rPr>
        <w:t>необходимо налить литр воды</w:t>
      </w:r>
      <w:r w:rsidR="007C1123">
        <w:rPr>
          <w:b/>
          <w:color w:val="FF0000"/>
        </w:rPr>
        <w:t xml:space="preserve"> в ёмкость</w:t>
      </w:r>
      <w:r>
        <w:rPr>
          <w:b/>
          <w:color w:val="FF0000"/>
        </w:rPr>
        <w:t xml:space="preserve"> для смазки дренажного насоса.</w:t>
      </w:r>
    </w:p>
    <w:p w:rsidR="001F33A0" w:rsidRDefault="001F33A0">
      <w:pPr>
        <w:spacing w:line="276" w:lineRule="auto"/>
        <w:jc w:val="center"/>
        <w:rPr>
          <w:b/>
          <w:color w:val="FF0000"/>
        </w:rPr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Не пыта</w:t>
      </w:r>
      <w:r w:rsidR="007C1123">
        <w:rPr>
          <w:b/>
          <w:color w:val="FF0000"/>
        </w:rPr>
        <w:t>йтесь</w:t>
      </w:r>
      <w:r>
        <w:rPr>
          <w:b/>
          <w:color w:val="FF0000"/>
        </w:rPr>
        <w:t xml:space="preserve"> принудительно открыть крышку.</w:t>
      </w:r>
    </w:p>
    <w:p w:rsidR="001F33A0" w:rsidRDefault="001F33A0">
      <w:pPr>
        <w:spacing w:line="276" w:lineRule="auto"/>
        <w:jc w:val="center"/>
        <w:rPr>
          <w:b/>
          <w:color w:val="FF0000"/>
        </w:rPr>
      </w:pPr>
    </w:p>
    <w:p w:rsidR="001F33A0" w:rsidRDefault="007C1123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Запрещается</w:t>
      </w:r>
      <w:r w:rsidR="00CF7882">
        <w:rPr>
          <w:b/>
          <w:color w:val="FF0000"/>
        </w:rPr>
        <w:t xml:space="preserve"> включать </w:t>
      </w:r>
      <w:r>
        <w:rPr>
          <w:b/>
          <w:color w:val="FF0000"/>
        </w:rPr>
        <w:t xml:space="preserve">вибрационные </w:t>
      </w:r>
      <w:r w:rsidR="00CF7882">
        <w:rPr>
          <w:b/>
          <w:color w:val="FF0000"/>
        </w:rPr>
        <w:t>насосы, если не установлены сквозные соединители Люэра.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При включении питания крышка автоматически открывается, если в ёмкости/дренажной трубе нет жидкости. Если при включении питания жидкость присутствует, </w:t>
      </w:r>
      <w:r w:rsidR="003F5C9D">
        <w:t xml:space="preserve">то </w:t>
      </w:r>
      <w:r>
        <w:t xml:space="preserve">перед </w:t>
      </w:r>
      <w:r w:rsidR="003F5C9D">
        <w:t xml:space="preserve">тем, как </w:t>
      </w:r>
      <w:r>
        <w:t>откр</w:t>
      </w:r>
      <w:r w:rsidR="003F5C9D">
        <w:t>оется крышка,</w:t>
      </w:r>
      <w:r>
        <w:t xml:space="preserve"> установка автоматически сливает её.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Настройку и поиск неисправностей рекомендуется выполнять </w:t>
      </w:r>
      <w:r w:rsidR="003F5C9D">
        <w:t>сначала</w:t>
      </w:r>
      <w:r>
        <w:t xml:space="preserve"> в режиме настройки инженерных параметров. Для входа в режим настройки инженерных параметров необходимо ввести ПИН-код 9910. При этом можно будет вручную тестировать основные функции устройства (см. таблицу на стр. 5.)</w:t>
      </w:r>
    </w:p>
    <w:p w:rsidR="001F33A0" w:rsidRDefault="001F33A0">
      <w:pPr>
        <w:spacing w:line="276" w:lineRule="auto"/>
        <w:jc w:val="both"/>
      </w:pPr>
    </w:p>
    <w:p w:rsidR="001F33A0" w:rsidRDefault="003F5C9D">
      <w:pPr>
        <w:spacing w:line="276" w:lineRule="auto"/>
        <w:jc w:val="both"/>
      </w:pPr>
      <w:r>
        <w:t>Эксплуатация в</w:t>
      </w:r>
      <w:r w:rsidR="00CF7882">
        <w:t xml:space="preserve"> режим</w:t>
      </w:r>
      <w:r>
        <w:t>е</w:t>
      </w:r>
      <w:r w:rsidR="00CF7882">
        <w:t xml:space="preserve"> настройки инженерных параметров </w:t>
      </w:r>
      <w:r>
        <w:t>вкратце обрисована</w:t>
      </w:r>
      <w:r w:rsidR="00CF7882">
        <w:t xml:space="preserve"> на блок-схеме № 430-021.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Для промывки имеется четыре отверстия, каждое из которых связано с отдельным насосом. Поэтому важно, чтобы жидкость вытекала из каждого отверстия, даже если оно не под</w:t>
      </w:r>
      <w:r w:rsidR="003F5C9D">
        <w:t xml:space="preserve">соединено </w:t>
      </w:r>
      <w:r>
        <w:t xml:space="preserve">к инструментам. </w:t>
      </w:r>
      <w:r w:rsidR="003F5C9D">
        <w:t>При</w:t>
      </w:r>
      <w:r>
        <w:t xml:space="preserve"> этом на неиспользуемых отверстиях устан</w:t>
      </w:r>
      <w:r w:rsidR="003F5C9D">
        <w:t>авливают</w:t>
      </w:r>
      <w:r>
        <w:t xml:space="preserve"> соединитель с открытым концом. Соединители с углом изгиба 90 градусов следу</w:t>
      </w:r>
      <w:r w:rsidR="00D247F3">
        <w:t xml:space="preserve">ет использовать с осторожностью: проследите, чтобы </w:t>
      </w:r>
      <w:r>
        <w:t xml:space="preserve">выходящая из них струя </w:t>
      </w:r>
      <w:r w:rsidR="00D247F3">
        <w:t xml:space="preserve">не была </w:t>
      </w:r>
      <w:r>
        <w:t>направлена вверх</w:t>
      </w:r>
      <w:r w:rsidR="00D247F3">
        <w:t xml:space="preserve"> при эксплуатации</w:t>
      </w:r>
      <w:r>
        <w:t xml:space="preserve">, </w:t>
      </w:r>
      <w:r w:rsidR="00D247F3">
        <w:t>так как</w:t>
      </w:r>
      <w:r w:rsidR="00571CE8">
        <w:t xml:space="preserve"> </w:t>
      </w:r>
      <w:r w:rsidR="00D247F3">
        <w:t xml:space="preserve">это приведет к ложному срабатыванию </w:t>
      </w:r>
      <w:r>
        <w:t>аварийного сигнала переполнения.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Перед </w:t>
      </w:r>
      <w:r w:rsidR="00D247F3">
        <w:rPr>
          <w:b/>
          <w:color w:val="FF0000"/>
        </w:rPr>
        <w:t xml:space="preserve">выполнением любой работы на компонентах, несущих </w:t>
      </w:r>
      <w:r>
        <w:rPr>
          <w:b/>
          <w:color w:val="FF0000"/>
        </w:rPr>
        <w:t xml:space="preserve">жидкость, </w:t>
      </w:r>
      <w:r w:rsidR="00D247F3">
        <w:rPr>
          <w:b/>
          <w:color w:val="FF0000"/>
        </w:rPr>
        <w:t xml:space="preserve">следует выполнить </w:t>
      </w:r>
      <w:r>
        <w:rPr>
          <w:b/>
          <w:color w:val="FF0000"/>
        </w:rPr>
        <w:t>цикл дезинфекции, а также необходимо надеть средства защиты, чтобы свести к минимуму риск возможного бактериального или вирусного заражения.</w:t>
      </w:r>
    </w:p>
    <w:p w:rsidR="001F33A0" w:rsidRDefault="001F33A0">
      <w:pPr>
        <w:spacing w:line="276" w:lineRule="auto"/>
        <w:jc w:val="center"/>
        <w:rPr>
          <w:b/>
          <w:color w:val="FF0000"/>
        </w:rPr>
      </w:pPr>
    </w:p>
    <w:p w:rsidR="001F33A0" w:rsidRDefault="00D107B8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Руководитель центрального стерилизационного блока консультирует персонал по правилам и порядку проведения дезинфекции.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BC2A33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Р</w:t>
      </w:r>
      <w:r w:rsidR="006C2162">
        <w:rPr>
          <w:b/>
          <w:sz w:val="32"/>
        </w:rPr>
        <w:t>ежим</w:t>
      </w:r>
      <w:r>
        <w:rPr>
          <w:b/>
          <w:sz w:val="32"/>
        </w:rPr>
        <w:t xml:space="preserve"> настройки инженерных параметров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Доступ к данному </w:t>
      </w:r>
      <w:r w:rsidR="00DE13E9">
        <w:t>режиму</w:t>
      </w:r>
      <w:r w:rsidR="00D22FEB">
        <w:t xml:space="preserve"> </w:t>
      </w:r>
      <w:r w:rsidR="00DE13E9">
        <w:t xml:space="preserve">должен быть </w:t>
      </w:r>
      <w:r>
        <w:t>открыт только для ответственных лиц или для специалистов технического отдела. Нажать на скрытую кнопку в верхнем левом углу экрана.</w:t>
      </w:r>
    </w:p>
    <w:p w:rsidR="001C6678" w:rsidRDefault="000E4319" w:rsidP="001C6678">
      <w:pPr>
        <w:spacing w:line="276" w:lineRule="auto"/>
        <w:jc w:val="center"/>
      </w:pPr>
      <w:r>
        <w:rPr>
          <w:noProof/>
          <w:szCs w:val="1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8.55pt;margin-top:115.2pt;width:47.75pt;height:12.45pt;z-index:251660288;mso-width-relative:margin;mso-height-relative:margin" stroked="f">
            <v:textbox inset="0,0,0,0">
              <w:txbxContent>
                <w:p w:rsidR="008F791E" w:rsidRPr="00647F18" w:rsidRDefault="008F791E" w:rsidP="00647F18">
                  <w:pPr>
                    <w:jc w:val="center"/>
                    <w:rPr>
                      <w:rFonts w:ascii="Arial Narrow" w:hAnsi="Arial Narrow" w:cs="Arial"/>
                      <w:b/>
                      <w:color w:val="0000CC"/>
                      <w:sz w:val="14"/>
                      <w:szCs w:val="14"/>
                    </w:rPr>
                  </w:pPr>
                  <w:r w:rsidRPr="00647F18">
                    <w:rPr>
                      <w:rFonts w:ascii="Arial Narrow" w:hAnsi="Arial Narrow" w:cs="Arial"/>
                      <w:b/>
                      <w:color w:val="0000CC"/>
                      <w:sz w:val="14"/>
                      <w:szCs w:val="14"/>
                    </w:rPr>
                    <w:t>Скрытая кнопка</w:t>
                  </w:r>
                </w:p>
              </w:txbxContent>
            </v:textbox>
          </v:shape>
        </w:pict>
      </w:r>
      <w:r w:rsidR="001C6678">
        <w:rPr>
          <w:noProof/>
          <w:lang w:bidi="ar-SA"/>
        </w:rPr>
        <w:drawing>
          <wp:inline distT="0" distB="0" distL="0" distR="0">
            <wp:extent cx="3420000" cy="248308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4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CF7882">
      <w:pPr>
        <w:spacing w:line="276" w:lineRule="auto"/>
        <w:jc w:val="both"/>
      </w:pPr>
      <w:r>
        <w:t>Появляется всплывающий э</w:t>
      </w:r>
      <w:r w:rsidR="008D5BCD">
        <w:t>кран с просьбой ввести ПИН-код.</w:t>
      </w:r>
    </w:p>
    <w:p w:rsidR="001F33A0" w:rsidRDefault="00CF7882">
      <w:pPr>
        <w:spacing w:line="276" w:lineRule="auto"/>
        <w:jc w:val="both"/>
      </w:pPr>
      <w:r>
        <w:t xml:space="preserve">Чтобы ввести ПИН-код, нужно нажать на </w:t>
      </w:r>
      <w:r w:rsidR="008D5BCD">
        <w:t>пустое поле.</w:t>
      </w:r>
    </w:p>
    <w:p w:rsidR="001F33A0" w:rsidRDefault="00CF7882">
      <w:pPr>
        <w:spacing w:line="276" w:lineRule="auto"/>
        <w:jc w:val="both"/>
      </w:pPr>
      <w:r>
        <w:t xml:space="preserve">Появляется клавиатура. Ввести 9910 и нажать на кнопку </w:t>
      </w:r>
      <w:r w:rsidR="00685552">
        <w:t>«R</w:t>
      </w:r>
      <w:r>
        <w:t>eturn</w:t>
      </w:r>
      <w:r w:rsidR="00685552">
        <w:t>»</w:t>
      </w:r>
      <w:r>
        <w:t xml:space="preserve"> (</w:t>
      </w:r>
      <w:r w:rsidR="00685552">
        <w:t>«Н</w:t>
      </w:r>
      <w:r>
        <w:t>азад</w:t>
      </w:r>
      <w:r w:rsidR="00685552">
        <w:t>»</w:t>
      </w:r>
      <w:r w:rsidR="008D5BCD">
        <w:t>).</w:t>
      </w:r>
    </w:p>
    <w:p w:rsidR="001F33A0" w:rsidRDefault="00CF7882">
      <w:pPr>
        <w:spacing w:line="276" w:lineRule="auto"/>
        <w:jc w:val="both"/>
      </w:pPr>
      <w:r>
        <w:t xml:space="preserve">Нажать на кнопку </w:t>
      </w:r>
      <w:r w:rsidR="00685552">
        <w:t>«</w:t>
      </w:r>
      <w:r>
        <w:t>Login</w:t>
      </w:r>
      <w:r w:rsidR="00685552">
        <w:t>»</w:t>
      </w:r>
      <w:r>
        <w:t xml:space="preserve"> (</w:t>
      </w:r>
      <w:r w:rsidR="00685552">
        <w:t>«</w:t>
      </w:r>
      <w:r>
        <w:t>Вход в систему</w:t>
      </w:r>
      <w:r w:rsidR="00685552">
        <w:t>»</w:t>
      </w:r>
      <w:r>
        <w:t>).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Если ПИН-код введен неправильно, потребуется снова ввести ПИН-код аналогичным образом.</w:t>
      </w:r>
    </w:p>
    <w:p w:rsidR="001F33A0" w:rsidRDefault="00CF7882">
      <w:pPr>
        <w:spacing w:line="276" w:lineRule="auto"/>
        <w:jc w:val="both"/>
      </w:pPr>
      <w:r>
        <w:t>Теперь нужно снова нажать на скрытую кнопку.</w:t>
      </w:r>
    </w:p>
    <w:p w:rsidR="001F33A0" w:rsidRDefault="00DE13E9">
      <w:pPr>
        <w:spacing w:line="276" w:lineRule="auto"/>
        <w:jc w:val="both"/>
      </w:pPr>
      <w:r>
        <w:t>Затем</w:t>
      </w:r>
      <w:r w:rsidR="00CF7882">
        <w:t xml:space="preserve"> появ</w:t>
      </w:r>
      <w:r>
        <w:t>ит</w:t>
      </w:r>
      <w:r w:rsidR="00CF7882">
        <w:t>ся следующий экран «Engineering».</w:t>
      </w:r>
    </w:p>
    <w:p w:rsidR="001C6678" w:rsidRDefault="001C6678" w:rsidP="001C6678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5035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Экран </w:t>
      </w:r>
      <w:r w:rsidR="008D5BCD">
        <w:rPr>
          <w:b/>
          <w:sz w:val="32"/>
        </w:rPr>
        <w:t>«</w:t>
      </w:r>
      <w:r>
        <w:rPr>
          <w:b/>
          <w:sz w:val="32"/>
        </w:rPr>
        <w:t>Engineering</w:t>
      </w:r>
      <w:r w:rsidR="008D5BCD">
        <w:rPr>
          <w:b/>
          <w:sz w:val="32"/>
        </w:rPr>
        <w:t>»</w:t>
      </w:r>
      <w:r>
        <w:rPr>
          <w:b/>
          <w:sz w:val="32"/>
        </w:rPr>
        <w:t xml:space="preserve"> (</w:t>
      </w:r>
      <w:r w:rsidR="008D5BCD">
        <w:rPr>
          <w:b/>
          <w:sz w:val="32"/>
        </w:rPr>
        <w:t>«</w:t>
      </w:r>
      <w:r>
        <w:rPr>
          <w:b/>
          <w:sz w:val="32"/>
        </w:rPr>
        <w:t>Инженерные параметры</w:t>
      </w:r>
      <w:r w:rsidR="008D5BCD">
        <w:rPr>
          <w:b/>
          <w:sz w:val="32"/>
        </w:rPr>
        <w:t>»</w:t>
      </w:r>
      <w:r>
        <w:rPr>
          <w:b/>
          <w:sz w:val="32"/>
        </w:rPr>
        <w:t>)</w:t>
      </w:r>
    </w:p>
    <w:p w:rsidR="001F33A0" w:rsidRDefault="001F33A0">
      <w:pPr>
        <w:spacing w:line="276" w:lineRule="auto"/>
        <w:jc w:val="both"/>
      </w:pPr>
    </w:p>
    <w:p w:rsidR="001C6678" w:rsidRDefault="001C6678" w:rsidP="001C6678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5035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 xml:space="preserve">Cycle Setup </w:t>
      </w:r>
      <w:r w:rsidRPr="006D1D7A">
        <w:rPr>
          <w:b/>
        </w:rPr>
        <w:t>(Параметры цикла)</w:t>
      </w:r>
      <w:r>
        <w:t>: позволяет инженеру или администратору менять различные стадии цикл</w:t>
      </w:r>
      <w:r w:rsidR="00DE13E9">
        <w:t>ов</w:t>
      </w:r>
      <w:r>
        <w:t xml:space="preserve"> 1, 2 и 3.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 xml:space="preserve">Initial Setup </w:t>
      </w:r>
      <w:r w:rsidRPr="006D1D7A">
        <w:rPr>
          <w:b/>
        </w:rPr>
        <w:t>(Начальная настройка):</w:t>
      </w:r>
      <w:r>
        <w:t xml:space="preserve"> позволяет настроить время и дату, температуру воды во время цикла и продолжительность работы до выхода из системы обычного пользователя, вошедшего в систему.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 xml:space="preserve">User Management </w:t>
      </w:r>
      <w:r w:rsidRPr="006D1D7A">
        <w:rPr>
          <w:b/>
        </w:rPr>
        <w:t>(Управление пользователями):</w:t>
      </w:r>
      <w:r>
        <w:t xml:space="preserve"> позволяет администратору добавлять или удалять имена пользователей и ПИН-коды из программы </w:t>
      </w:r>
      <w:r>
        <w:rPr>
          <w:b/>
        </w:rPr>
        <w:t>hygea ™ 5000</w:t>
      </w:r>
      <w:r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 xml:space="preserve">Save Settings </w:t>
      </w:r>
      <w:r w:rsidRPr="006D1D7A">
        <w:rPr>
          <w:b/>
        </w:rPr>
        <w:t>(Сохранить настройки):</w:t>
      </w:r>
      <w:r>
        <w:t xml:space="preserve"> на эту кнопку следует нажимать перед выходом из экрана «Engineering». В противном случае изменения будут утеряны, и вернутся ранее сохраненные настройки. После нажатия на кнопку указатель «Save complete» (</w:t>
      </w:r>
      <w:r w:rsidR="00E405F8">
        <w:t>«</w:t>
      </w:r>
      <w:r>
        <w:t>Сохранено</w:t>
      </w:r>
      <w:r w:rsidR="00E405F8">
        <w:t>»</w:t>
      </w:r>
      <w:r>
        <w:t>) сообщит, что можно выйти из режима настройки инженерных параметров.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Параметры цикла</w:t>
      </w:r>
    </w:p>
    <w:p w:rsidR="001C6678" w:rsidRDefault="001C6678" w:rsidP="001C6678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5221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CF7882">
      <w:pPr>
        <w:spacing w:line="276" w:lineRule="auto"/>
        <w:jc w:val="both"/>
      </w:pPr>
      <w:r>
        <w:t>С помощью данного экрана пользователь может настроить циклы в соответствии с определенными требованиями в зависимости от очищаемых инструментов.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>Cycle length in minutes (Продолжительность цикла в минутах)</w:t>
      </w:r>
      <w:r>
        <w:t>: (Стадия 1)</w:t>
      </w:r>
    </w:p>
    <w:p w:rsidR="001F33A0" w:rsidRDefault="00CF7882">
      <w:pPr>
        <w:spacing w:line="276" w:lineRule="auto"/>
        <w:jc w:val="both"/>
      </w:pPr>
      <w:r>
        <w:t>Относится к стадии ультразвуковой очистки. Продолжительность цикла 1 может составлять от 1 до 7 минут, цикла 2 - от 1 до 15 минут и цикла 3 - от 1 до 20 минут.</w:t>
      </w:r>
    </w:p>
    <w:p w:rsidR="001F33A0" w:rsidRDefault="001F33A0">
      <w:pPr>
        <w:spacing w:line="276" w:lineRule="auto"/>
        <w:jc w:val="both"/>
      </w:pPr>
    </w:p>
    <w:p w:rsidR="001F33A0" w:rsidRPr="00036FA0" w:rsidRDefault="00CF7882">
      <w:pPr>
        <w:spacing w:line="276" w:lineRule="auto"/>
        <w:jc w:val="both"/>
        <w:rPr>
          <w:b/>
          <w:lang w:val="en-US"/>
        </w:rPr>
      </w:pPr>
      <w:r w:rsidRPr="00036FA0">
        <w:rPr>
          <w:b/>
          <w:lang w:val="en-US"/>
        </w:rPr>
        <w:t>Flush time in seconds (</w:t>
      </w:r>
      <w:r>
        <w:rPr>
          <w:b/>
        </w:rPr>
        <w:t>Время</w:t>
      </w:r>
      <w:r w:rsidRPr="00036FA0">
        <w:rPr>
          <w:b/>
          <w:lang w:val="en-US"/>
        </w:rPr>
        <w:t xml:space="preserve"> </w:t>
      </w:r>
      <w:r w:rsidR="00A71DE7">
        <w:rPr>
          <w:b/>
        </w:rPr>
        <w:t>промывк</w:t>
      </w:r>
      <w:r w:rsidR="00AA773E">
        <w:rPr>
          <w:b/>
        </w:rPr>
        <w:t>и</w:t>
      </w:r>
      <w:r w:rsidRPr="00036FA0">
        <w:rPr>
          <w:b/>
          <w:lang w:val="en-US"/>
        </w:rPr>
        <w:t xml:space="preserve"> </w:t>
      </w:r>
      <w:r>
        <w:rPr>
          <w:b/>
        </w:rPr>
        <w:t>в</w:t>
      </w:r>
      <w:r w:rsidRPr="00036FA0">
        <w:rPr>
          <w:b/>
          <w:lang w:val="en-US"/>
        </w:rPr>
        <w:t xml:space="preserve"> </w:t>
      </w:r>
      <w:r>
        <w:rPr>
          <w:b/>
        </w:rPr>
        <w:t>секундах</w:t>
      </w:r>
      <w:r w:rsidRPr="00036FA0">
        <w:rPr>
          <w:b/>
          <w:lang w:val="en-US"/>
        </w:rPr>
        <w:t>):</w:t>
      </w:r>
    </w:p>
    <w:p w:rsidR="001F33A0" w:rsidRDefault="00CF7882">
      <w:pPr>
        <w:spacing w:line="276" w:lineRule="auto"/>
        <w:jc w:val="both"/>
      </w:pPr>
      <w:r>
        <w:t xml:space="preserve">Это время работы четырех насосов с насадками Люэра во время стадии ультразвуковой очистки. </w:t>
      </w:r>
      <w:r w:rsidR="00A71DE7">
        <w:t>При вводе недопустимых значений времени</w:t>
      </w:r>
      <w:r>
        <w:t xml:space="preserve"> настройка автоматически сбр</w:t>
      </w:r>
      <w:r w:rsidR="00A71DE7">
        <w:t>асывается</w:t>
      </w:r>
      <w:r>
        <w:t xml:space="preserve"> на 00.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>Rinse time in minutes (Время промывки в минутах):</w:t>
      </w:r>
      <w:r>
        <w:t xml:space="preserve"> (Стадия 2)</w:t>
      </w:r>
    </w:p>
    <w:p w:rsidR="001F33A0" w:rsidRDefault="00CF7882">
      <w:pPr>
        <w:spacing w:line="276" w:lineRule="auto"/>
        <w:jc w:val="both"/>
      </w:pPr>
      <w:r>
        <w:t xml:space="preserve">После завершения стадии ультразвуковой очистки и слива </w:t>
      </w:r>
      <w:r w:rsidR="00A71DE7">
        <w:t xml:space="preserve">жидкости из </w:t>
      </w:r>
      <w:r>
        <w:t>бака начинается эта стадия. Бак снова наполняется, и насосы с насадками Люэра начинают подачу в течение заданного времени (1-5 минут).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rPr>
          <w:b/>
        </w:rPr>
        <w:t>R.O Rinse time in minutes (Время промывки водой, очищенной обратным осмосом, в минутах):</w:t>
      </w:r>
      <w:r>
        <w:t xml:space="preserve"> (Стадия 3)</w:t>
      </w:r>
    </w:p>
    <w:p w:rsidR="001F33A0" w:rsidRDefault="00CF7882">
      <w:pPr>
        <w:spacing w:line="276" w:lineRule="auto"/>
        <w:jc w:val="both"/>
      </w:pPr>
      <w:r>
        <w:t xml:space="preserve">После завершения стадии промывки и опорожнения ёмкости камера орошается водой, очищенной обратным осмосом, в течение </w:t>
      </w:r>
      <w:r w:rsidR="00647589">
        <w:t xml:space="preserve">этого </w:t>
      </w:r>
      <w:r>
        <w:t>заданного времени (1-5 минут). Через 59 секунд после начала подачи насосов с насадкой Люэра (если заданное время превышает две минуты) система дренажа начинает слив воды из камеры. По истечении заданного времени дренажный насос выводит всю жидкость из камеры.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Detergent Dosing in ml (Дозирование моющего средства в мл):</w:t>
      </w:r>
    </w:p>
    <w:p w:rsidR="001F33A0" w:rsidRDefault="00CF7882">
      <w:pPr>
        <w:spacing w:line="276" w:lineRule="auto"/>
        <w:jc w:val="both"/>
      </w:pPr>
      <w:r>
        <w:t xml:space="preserve">Этот параметр задается во время установки в зависимости от используемого химического вещества. Не рекомендуется менять его, так как слишком высокая дозировка </w:t>
      </w:r>
      <w:r w:rsidR="00D02748">
        <w:t xml:space="preserve">существенно осложнит </w:t>
      </w:r>
      <w:r>
        <w:t>очист</w:t>
      </w:r>
      <w:r w:rsidR="00D02748">
        <w:t>ку установки.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При нажатии на кнопку со стрелкой влево в нижнем левом углу экрана происходит возврат на предыдущую страницу.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Экран </w:t>
      </w:r>
      <w:r w:rsidR="00D557B3">
        <w:rPr>
          <w:b/>
          <w:sz w:val="32"/>
        </w:rPr>
        <w:t>начальной</w:t>
      </w:r>
      <w:r>
        <w:rPr>
          <w:b/>
          <w:sz w:val="32"/>
        </w:rPr>
        <w:t xml:space="preserve"> настройк</w:t>
      </w:r>
      <w:r w:rsidR="00D557B3">
        <w:rPr>
          <w:b/>
          <w:sz w:val="32"/>
        </w:rPr>
        <w:t>и</w:t>
      </w:r>
    </w:p>
    <w:p w:rsidR="001F33A0" w:rsidRDefault="001F33A0">
      <w:pPr>
        <w:spacing w:line="276" w:lineRule="auto"/>
        <w:jc w:val="both"/>
      </w:pPr>
    </w:p>
    <w:p w:rsidR="00C73B7F" w:rsidRDefault="00C73B7F" w:rsidP="00C73B7F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481586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48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Date and Time Setup (Настро</w:t>
      </w:r>
      <w:r w:rsidR="00BE0C12">
        <w:rPr>
          <w:b/>
        </w:rPr>
        <w:t>й</w:t>
      </w:r>
      <w:r>
        <w:rPr>
          <w:b/>
        </w:rPr>
        <w:t>ка даты и времени):</w:t>
      </w:r>
    </w:p>
    <w:p w:rsidR="001F33A0" w:rsidRDefault="00CF7882">
      <w:pPr>
        <w:spacing w:line="276" w:lineRule="auto"/>
        <w:jc w:val="both"/>
      </w:pPr>
      <w:r>
        <w:t>Нажать на кнопку «Set» («Задать») и, следуя инструкциями, изменить дату и время</w:t>
      </w:r>
      <w:r w:rsidR="00BE0C12"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Login Timeout in minutes (Выход из системы через _ мин.):</w:t>
      </w:r>
    </w:p>
    <w:p w:rsidR="003855EC" w:rsidRDefault="003855EC" w:rsidP="003855EC">
      <w:pPr>
        <w:spacing w:line="276" w:lineRule="auto"/>
        <w:jc w:val="both"/>
      </w:pPr>
      <w:r>
        <w:t xml:space="preserve">Таймер, по истечении времени на котором обычный пользователь принудительно выводится из системы, если он не успел выбрать цикл за данный временной интервал. 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Printer On/Off (Включение/выключение принтера):</w:t>
      </w:r>
    </w:p>
    <w:p w:rsidR="001F33A0" w:rsidRDefault="00CF7882">
      <w:pPr>
        <w:spacing w:line="276" w:lineRule="auto"/>
        <w:jc w:val="both"/>
      </w:pPr>
      <w:r>
        <w:t>Включение и отключение принтера. Для этог</w:t>
      </w:r>
      <w:r w:rsidR="00BE0C12">
        <w:t>о необходимо отключить питание.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Operational Temperature in C (Рабочая температура в градусах С):</w:t>
      </w:r>
    </w:p>
    <w:p w:rsidR="001F33A0" w:rsidRDefault="00CF7882">
      <w:pPr>
        <w:spacing w:line="276" w:lineRule="auto"/>
        <w:jc w:val="both"/>
      </w:pPr>
      <w:r>
        <w:t>Температура в диапазоне от 20 до 45°C, которой пытается д</w:t>
      </w:r>
      <w:r w:rsidR="00BE0C12">
        <w:t xml:space="preserve">остичь </w:t>
      </w:r>
      <w:r w:rsidR="00CF24B9">
        <w:t>PLC</w:t>
      </w:r>
      <w:r w:rsidR="00BE0C12">
        <w:t xml:space="preserve"> во время заполнения.</w:t>
      </w:r>
    </w:p>
    <w:p w:rsidR="001F33A0" w:rsidRDefault="001F33A0">
      <w:pPr>
        <w:spacing w:line="276" w:lineRule="auto"/>
        <w:jc w:val="both"/>
      </w:pPr>
    </w:p>
    <w:p w:rsidR="003855EC" w:rsidRDefault="003855EC" w:rsidP="003855EC">
      <w:pPr>
        <w:spacing w:line="276" w:lineRule="auto"/>
        <w:jc w:val="both"/>
        <w:rPr>
          <w:b/>
          <w:bCs/>
        </w:rPr>
      </w:pPr>
      <w:r>
        <w:rPr>
          <w:b/>
          <w:bCs/>
        </w:rPr>
        <w:t>Alarm Volume (Громкость тревожного сигнала):</w:t>
      </w:r>
    </w:p>
    <w:p w:rsidR="003855EC" w:rsidRDefault="003855EC" w:rsidP="003855EC">
      <w:pPr>
        <w:spacing w:line="276" w:lineRule="auto"/>
        <w:jc w:val="both"/>
      </w:pPr>
      <w:r>
        <w:t>Следует использовать стрелки вверх и вниз, чтобы отрегулировать г</w:t>
      </w:r>
      <w:r w:rsidRPr="00CB2882">
        <w:rPr>
          <w:bCs/>
        </w:rPr>
        <w:t>ромкость тревожного сигнала</w:t>
      </w:r>
      <w:r w:rsidRPr="00CB2882">
        <w:t>.</w:t>
      </w:r>
      <w:r>
        <w:t xml:space="preserve"> Нажать на кнопку 'Test Sounder' (Проверка звука), чтобы прослушать новую настройку громкости сигнала.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При нажатии на кнопку со стрелкой влево в нижнем левом углу экрана происходит возврат на предыдущую страницу.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Проверка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Все установки </w:t>
      </w:r>
      <w:r>
        <w:rPr>
          <w:b/>
        </w:rPr>
        <w:t>hygea™</w:t>
      </w:r>
      <w:r>
        <w:t xml:space="preserve"> поставляются в комплекте со встроенными системами проверки. Система проверки контролирует работу устройства и выводит на печать мини-отчеты о выполнении цикла и </w:t>
      </w:r>
      <w:r w:rsidR="003855EC">
        <w:t xml:space="preserve">о любых </w:t>
      </w:r>
      <w:r>
        <w:t>обнаруженных ошибках.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Отчет о полном действительном цикле содержит следующие данные: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Тип установки и краткое описание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Дата и время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Уникальный номер цикла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Имя оператора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 xml:space="preserve">Номер и тип выбранного цикла и время цикла </w:t>
      </w:r>
      <w:r w:rsidR="00BE0C12">
        <w:t>мойки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Подтверждение добавления моющего средства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Сигнал ПРОХОЖДЕНИЯ каждой стадии цикла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Сигнал ПРОХОЖДЕНИЯ всего цикла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Время завершения цикла</w:t>
      </w:r>
    </w:p>
    <w:p w:rsidR="001F33A0" w:rsidRDefault="001F33A0">
      <w:pPr>
        <w:spacing w:line="276" w:lineRule="auto"/>
        <w:jc w:val="both"/>
      </w:pPr>
    </w:p>
    <w:p w:rsidR="003855EC" w:rsidRDefault="003855EC" w:rsidP="003855EC">
      <w:pPr>
        <w:spacing w:line="276" w:lineRule="auto"/>
        <w:jc w:val="both"/>
      </w:pPr>
      <w:r>
        <w:t>Во время цикла проводится несколько проверок, в ходе которых, главным образом, проверяется водотоки на входе и в насосах рециркуляции и время слива для проверки наличия сбоев во время заполнения бака и слива. На установке данного типа невозможно определить расход при прохождении жидкости через   инструменты, так как на станции очищают инструменты различных типов и конструкций.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Для проверки используется информация, получаемая непосредственно от датчиков и таймеров системы управления </w:t>
      </w:r>
      <w:r w:rsidR="00CF24B9">
        <w:t>PLC</w:t>
      </w:r>
      <w:r>
        <w:t xml:space="preserve">, в том числе и от термопары для измерения температуры. Информация выводится на печать, когда устройство выполняет цикл, таким образом, можно более точно определить, когда </w:t>
      </w:r>
      <w:r w:rsidR="003855EC">
        <w:t>возникла</w:t>
      </w:r>
      <w:r>
        <w:t xml:space="preserve"> какая-либо неисправность или </w:t>
      </w:r>
      <w:r w:rsidR="003855EC">
        <w:t xml:space="preserve">произошел </w:t>
      </w:r>
      <w:r>
        <w:t>сбой.</w:t>
      </w:r>
    </w:p>
    <w:p w:rsidR="001F33A0" w:rsidRDefault="001F33A0">
      <w:pPr>
        <w:spacing w:line="276" w:lineRule="auto"/>
        <w:jc w:val="both"/>
      </w:pPr>
    </w:p>
    <w:p w:rsidR="001F33A0" w:rsidRDefault="001F33A0"/>
    <w:p w:rsidR="001F33A0" w:rsidRDefault="001F33A0">
      <w:pPr>
        <w:spacing w:line="276" w:lineRule="auto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35"/>
      </w:tblGrid>
      <w:tr w:rsidR="00C73B7F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Техобслуживание принтера</w:t>
            </w:r>
          </w:p>
          <w:p w:rsidR="001F33A0" w:rsidRDefault="001F33A0">
            <w:pPr>
              <w:spacing w:line="276" w:lineRule="auto"/>
              <w:jc w:val="both"/>
            </w:pPr>
          </w:p>
          <w:p w:rsidR="001F33A0" w:rsidRDefault="00CF7882">
            <w:pPr>
              <w:spacing w:line="276" w:lineRule="auto"/>
              <w:jc w:val="both"/>
            </w:pPr>
            <w:r>
              <w:t>На передней панели принтера имеется две кнопки. Одна кнопка управляет защелкой на передней двери, а другая регулирует подачу бумаги.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</w:tcPr>
          <w:p w:rsidR="001F33A0" w:rsidRDefault="001F33A0">
            <w:pPr>
              <w:spacing w:line="276" w:lineRule="auto"/>
              <w:ind w:left="113"/>
              <w:jc w:val="both"/>
            </w:pPr>
          </w:p>
        </w:tc>
      </w:tr>
      <w:tr w:rsidR="00C73B7F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Дверная защелка:</w:t>
            </w:r>
          </w:p>
          <w:p w:rsidR="001F33A0" w:rsidRDefault="00CF7882" w:rsidP="00CA6B79">
            <w:pPr>
              <w:spacing w:line="276" w:lineRule="auto"/>
              <w:jc w:val="both"/>
            </w:pPr>
            <w:r>
              <w:t xml:space="preserve">Если принтер установлен в положении, соответствующем режиму вывода данных (бумага появляется снизу), значит, две кнопки управления находятся вверху слева. Чтобы открыть переднюю дверцу принтера, следует нажать </w:t>
            </w:r>
            <w:r w:rsidR="00CA6B79">
              <w:t>(</w:t>
            </w:r>
            <w:r w:rsidR="00CA6B79">
              <w:rPr>
                <w:lang w:val="en-US"/>
              </w:rPr>
              <w:t>PRESS</w:t>
            </w:r>
            <w:r w:rsidR="00CA6B79" w:rsidRPr="00036FA0">
              <w:t xml:space="preserve">) </w:t>
            </w:r>
            <w:r>
              <w:t>на дверную защелку (первая от края кнопка) и передвинуть ее в сторону другой кнопки большим или указательным пальцем (см. рисунок 1). Защелка откроется, и дверцу можно буде</w:t>
            </w:r>
            <w:r w:rsidR="00CA6B79">
              <w:t xml:space="preserve">т отвести наружу, </w:t>
            </w:r>
            <w:r w:rsidR="00CA6B79" w:rsidRPr="00B47A4D">
              <w:t xml:space="preserve">чтобы </w:t>
            </w:r>
            <w:r w:rsidR="00CA6B79">
              <w:t>получить доступ к</w:t>
            </w:r>
            <w:r w:rsidR="00CA6B79" w:rsidRPr="00B47A4D">
              <w:t xml:space="preserve"> рулон</w:t>
            </w:r>
            <w:r w:rsidR="00CA6B79">
              <w:t>у</w:t>
            </w:r>
            <w:r w:rsidR="00CA6B79" w:rsidRPr="00B47A4D">
              <w:t xml:space="preserve"> бумаги.</w:t>
            </w:r>
          </w:p>
        </w:tc>
        <w:tc>
          <w:tcPr>
            <w:tcW w:w="3935" w:type="dxa"/>
          </w:tcPr>
          <w:p w:rsidR="001F33A0" w:rsidRDefault="000E4319">
            <w:pPr>
              <w:spacing w:line="276" w:lineRule="auto"/>
              <w:ind w:left="113"/>
              <w:jc w:val="both"/>
            </w:pPr>
            <w:r>
              <w:rPr>
                <w:b/>
                <w:noProof/>
                <w:sz w:val="28"/>
                <w:szCs w:val="28"/>
                <w:lang w:bidi="ar-SA"/>
              </w:rPr>
              <w:pict>
                <v:shape id="_x0000_s1029" type="#_x0000_t202" style="position:absolute;left:0;text-align:left;margin-left:6.55pt;margin-top:106.25pt;width:33.75pt;height:10.5pt;z-index:251664384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НАЖАТЬ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18"/>
                <w:lang w:eastAsia="en-US"/>
              </w:rPr>
              <w:pict>
                <v:shape id="_x0000_s1027" type="#_x0000_t202" style="position:absolute;left:0;text-align:left;margin-left:.7pt;margin-top:1.25pt;width:39.6pt;height:10.5pt;z-index:251662336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8110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625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B7F" w:rsidTr="00EC28A6">
        <w:trPr>
          <w:trHeight w:val="2987"/>
        </w:trPr>
        <w:tc>
          <w:tcPr>
            <w:tcW w:w="5920" w:type="dxa"/>
            <w:vAlign w:val="center"/>
          </w:tcPr>
          <w:p w:rsidR="001F33A0" w:rsidRDefault="001F33A0">
            <w:pPr>
              <w:spacing w:line="276" w:lineRule="auto"/>
              <w:jc w:val="both"/>
            </w:pPr>
          </w:p>
          <w:p w:rsidR="001F33A0" w:rsidRDefault="00CF7882">
            <w:pPr>
              <w:spacing w:line="276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Кнопка подачи бумаги.</w:t>
            </w:r>
          </w:p>
          <w:p w:rsidR="00CA6B79" w:rsidRDefault="00CA6B79" w:rsidP="00CA6B79">
            <w:pPr>
              <w:spacing w:line="276" w:lineRule="auto"/>
            </w:pPr>
            <w:r>
              <w:t>При включенном принтере</w:t>
            </w:r>
            <w:r w:rsidRPr="00B47A4D">
              <w:t xml:space="preserve"> следует нажать на верхнюю часть </w:t>
            </w:r>
            <w:r>
              <w:t>«внутренней»</w:t>
            </w:r>
            <w:r w:rsidRPr="00B47A4D">
              <w:t xml:space="preserve"> кнопки, чтобы включить подачу бумаги (см. Рисунок 2). Подача бумаги идет до тех пор, пока удерживается кнопка.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Align w:val="bottom"/>
          </w:tcPr>
          <w:p w:rsidR="001F33A0" w:rsidRDefault="000E4319">
            <w:pPr>
              <w:spacing w:line="276" w:lineRule="auto"/>
              <w:ind w:left="113"/>
              <w:jc w:val="right"/>
            </w:pPr>
            <w:r>
              <w:rPr>
                <w:b/>
                <w:noProof/>
                <w:sz w:val="28"/>
                <w:szCs w:val="28"/>
                <w:lang w:bidi="ar-SA"/>
              </w:rPr>
              <w:pict>
                <v:shape id="_x0000_s1030" type="#_x0000_t202" style="position:absolute;left:0;text-align:left;margin-left:6.9pt;margin-top:38.05pt;width:33.75pt;height:10.5pt;z-index:251665408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НАЖАТЬ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32"/>
                <w:lang w:bidi="ar-SA"/>
              </w:rPr>
              <w:pict>
                <v:shape id="_x0000_s1028" type="#_x0000_t202" style="position:absolute;left:0;text-align:left;margin-left:11.35pt;margin-top:4.85pt;width:39.6pt;height:10.5pt;z-index:251663360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6510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B79" w:rsidRPr="00C54FE7" w:rsidTr="00EC28A6">
        <w:tc>
          <w:tcPr>
            <w:tcW w:w="5920" w:type="dxa"/>
          </w:tcPr>
          <w:p w:rsidR="00CA6B79" w:rsidRPr="00B47A4D" w:rsidRDefault="00CA6B79" w:rsidP="00CA6B79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47A4D">
              <w:rPr>
                <w:b/>
                <w:bCs/>
                <w:sz w:val="28"/>
                <w:szCs w:val="28"/>
              </w:rPr>
              <w:t>Замена рулона бумаги:</w:t>
            </w:r>
          </w:p>
          <w:p w:rsidR="00CA6B79" w:rsidRDefault="00CA6B79" w:rsidP="00CA6B79">
            <w:pPr>
              <w:spacing w:line="276" w:lineRule="auto"/>
              <w:jc w:val="both"/>
            </w:pPr>
            <w:r w:rsidRPr="00B47A4D">
              <w:t>Открыть дверцу принтера так, как описано выше, и отвести ее, чтобы открыть рулон бумаги. Если бумага осталась в принтере, необходимо оторвать конец бумаги с помощью отрывной гребенки и ост</w:t>
            </w:r>
            <w:r>
              <w:t xml:space="preserve">орожно потянуть бумагу назад из </w:t>
            </w:r>
            <w:r w:rsidRPr="00B47A4D">
              <w:t>за</w:t>
            </w:r>
            <w:r>
              <w:t>дней части</w:t>
            </w:r>
            <w:r w:rsidRPr="00B47A4D">
              <w:t xml:space="preserve"> опорной рамы механизма, </w:t>
            </w:r>
            <w:r>
              <w:t>пока не появится</w:t>
            </w:r>
            <w:r w:rsidRPr="00B47A4D">
              <w:t xml:space="preserve"> свободный конец бумаги. Надавить на кнопку фиксации рулона бумаги большим и указательным пальцами </w:t>
            </w:r>
            <w:r>
              <w:t xml:space="preserve">внутрь </w:t>
            </w:r>
            <w:r w:rsidRPr="00B47A4D">
              <w:t xml:space="preserve">(см. рисунок 3) и вытащить пустой рулон из ячейки. Удалить поврежденную или проклеенную часть бумаги и обрезать свободный конец ножницами или ножом </w:t>
            </w:r>
            <w:r>
              <w:t>под прямым углом</w:t>
            </w:r>
            <w:r w:rsidRPr="00B47A4D">
              <w:t>, оставив чистую кромку в механизме принтера.</w:t>
            </w:r>
          </w:p>
        </w:tc>
        <w:tc>
          <w:tcPr>
            <w:tcW w:w="3935" w:type="dxa"/>
            <w:vAlign w:val="bottom"/>
          </w:tcPr>
          <w:p w:rsidR="00CA6B79" w:rsidRDefault="000E4319">
            <w:pPr>
              <w:spacing w:line="276" w:lineRule="auto"/>
              <w:ind w:left="113"/>
              <w:jc w:val="right"/>
            </w:pPr>
            <w:r>
              <w:rPr>
                <w:noProof/>
                <w:lang w:bidi="ar-SA"/>
              </w:rPr>
              <w:pict>
                <v:shape id="_x0000_s1117" type="#_x0000_t202" style="position:absolute;left:0;text-align:left;margin-left:7.25pt;margin-top:4.35pt;width:39.6pt;height:10.5pt;z-index:251758592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116" type="#_x0000_t202" style="position:absolute;left:0;text-align:left;margin-left:6.9pt;margin-top:108.6pt;width:33.75pt;height:10.5pt;z-index:251757568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НАЖАТЬ</w:t>
                        </w:r>
                      </w:p>
                    </w:txbxContent>
                  </v:textbox>
                </v:shape>
              </w:pict>
            </w:r>
            <w:r w:rsidR="00CA6B79">
              <w:rPr>
                <w:noProof/>
                <w:lang w:bidi="ar-SA"/>
              </w:rPr>
              <w:drawing>
                <wp:inline distT="0" distB="0" distL="0" distR="0">
                  <wp:extent cx="2362200" cy="1663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35"/>
      </w:tblGrid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 xml:space="preserve">Надеть новый рулон на стержень, нажав на удерживающую кнопку, так, чтобы бумага разматывалась в направлении против часовой стрелки, если смотреть с открытого конца (см. рисунок 4). Нажать на ручку привода подачи бумаги (сверху слева в режиме вывода данных), чтобы механизм захватил бумагу и протянул через отверстие в передней части принтера (см. рисунок 5). </w:t>
            </w:r>
          </w:p>
          <w:p w:rsidR="001F33A0" w:rsidRDefault="001F33A0">
            <w:pPr>
              <w:spacing w:line="276" w:lineRule="auto"/>
              <w:jc w:val="both"/>
              <w:rPr>
                <w:sz w:val="28"/>
              </w:rPr>
            </w:pPr>
          </w:p>
          <w:p w:rsidR="001F33A0" w:rsidRDefault="001F33A0">
            <w:pPr>
              <w:spacing w:line="276" w:lineRule="auto"/>
              <w:jc w:val="both"/>
              <w:rPr>
                <w:sz w:val="28"/>
              </w:rPr>
            </w:pPr>
          </w:p>
        </w:tc>
        <w:tc>
          <w:tcPr>
            <w:tcW w:w="3935" w:type="dxa"/>
          </w:tcPr>
          <w:p w:rsidR="001F33A0" w:rsidRDefault="000E4319">
            <w:pPr>
              <w:spacing w:line="276" w:lineRule="auto"/>
              <w:ind w:left="176"/>
              <w:jc w:val="both"/>
            </w:pPr>
            <w:r>
              <w:rPr>
                <w:b/>
                <w:noProof/>
                <w:sz w:val="28"/>
                <w:lang w:bidi="ar-SA"/>
              </w:rPr>
              <w:pict>
                <v:shape id="_x0000_s1033" type="#_x0000_t202" style="position:absolute;left:0;text-align:left;margin-left:4.4pt;margin-top:5.2pt;width:39.6pt;height:10.5pt;z-index:251668480;mso-position-horizontal-relative:text;mso-position-vertical-relative:text;mso-width-relative:margin;mso-height-relative:margin" stroked="f">
                  <v:textbox style="mso-next-textbox:#_x0000_s1033"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435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Повернуть рулон бумаги таким образом, чтобы свободные мотки были плотно прижаты к рулону. Закрыть дверцу принтера. Теперь можно подать больше бумаги, нажав на кнопку подачи бумаги на передней панели (см. рисунок 2).</w:t>
            </w:r>
          </w:p>
          <w:p w:rsidR="001F33A0" w:rsidRDefault="001F33A0">
            <w:pPr>
              <w:spacing w:line="276" w:lineRule="auto"/>
              <w:jc w:val="both"/>
              <w:rPr>
                <w:sz w:val="28"/>
              </w:rPr>
            </w:pPr>
          </w:p>
        </w:tc>
        <w:tc>
          <w:tcPr>
            <w:tcW w:w="3935" w:type="dxa"/>
          </w:tcPr>
          <w:p w:rsidR="001F33A0" w:rsidRDefault="000E4319">
            <w:pPr>
              <w:spacing w:line="276" w:lineRule="auto"/>
              <w:ind w:left="176"/>
              <w:jc w:val="both"/>
            </w:pPr>
            <w:r>
              <w:rPr>
                <w:noProof/>
                <w:lang w:bidi="ar-SA"/>
              </w:rPr>
              <w:pict>
                <v:shape id="_x0000_s1114" type="#_x0000_t202" style="position:absolute;left:0;text-align:left;margin-left:4.4pt;margin-top:2.15pt;width:39.6pt;height:10.5pt;z-index:251755520;mso-position-horizontal-relative:text;mso-position-vertical-relative:text;mso-width-relative:margin;mso-height-relative:margin" stroked="f">
                  <v:textbox style="mso-next-textbox:#_x0000_s1114" inset="0,0,0,0">
                    <w:txbxContent>
                      <w:p w:rsidR="008F791E" w:rsidRPr="00C70653" w:rsidRDefault="008F791E" w:rsidP="0072448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35" type="#_x0000_t202" style="position:absolute;left:0;text-align:left;margin-left:50.9pt;margin-top:2.15pt;width:71.9pt;height:7.75pt;z-index:251670528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ПРИВОД ПОДАЧИ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914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35"/>
      </w:tblGrid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Замена ленточного картриджа: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Оторвать бумагу, выходящую из принтера. Открыть дверцу принтера, нажав на защелку. Поставить указательный палец на нижнюю часть опорной рамы механизма и большой палец - на основание дверцы (см. рисунок 6).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 w:val="restart"/>
          </w:tcPr>
          <w:p w:rsidR="001F33A0" w:rsidRDefault="000E4319">
            <w:pPr>
              <w:spacing w:line="276" w:lineRule="auto"/>
              <w:ind w:left="176"/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pict>
                <v:shape id="_x0000_s1036" type="#_x0000_t202" style="position:absolute;left:0;text-align:left;margin-left:35.95pt;margin-top:87pt;width:31.4pt;height:10.5pt;z-index:251671552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0C01E1" w:rsidRDefault="008F791E" w:rsidP="000C01E1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0C01E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НАЖАТЬ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34" type="#_x0000_t202" style="position:absolute;left:0;text-align:left;margin-left:2.9pt;margin-top:97.5pt;width:39.6pt;height:10.5pt;z-index:251669504;mso-position-horizontal-relative:text;mso-position-vertical-relative:text;mso-width-relative:margin;mso-height-relative:margin" stroked="f">
                  <v:textbox inset="0,0,0,0">
                    <w:txbxContent>
                      <w:p w:rsidR="008F791E" w:rsidRPr="00C70653" w:rsidRDefault="008F791E" w:rsidP="00C7065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409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0E4319">
            <w:pPr>
              <w:spacing w:line="276" w:lineRule="auto"/>
              <w:ind w:left="176"/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pict>
                <v:shape id="_x0000_s1039" type="#_x0000_t202" style="position:absolute;left:0;text-align:left;margin-left:54.7pt;margin-top:91.6pt;width:31.4pt;height:10.5pt;z-index:251674624;mso-width-relative:margin;mso-height-relative:margin" stroked="f">
                  <v:textbox style="mso-next-textbox:#_x0000_s1039" inset="0,0,0,0">
                    <w:txbxContent>
                      <w:p w:rsidR="008F791E" w:rsidRPr="000C01E1" w:rsidRDefault="008F791E" w:rsidP="000C01E1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0C01E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НАЖАТЬ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37" type="#_x0000_t202" style="position:absolute;left:0;text-align:left;margin-left:7.4pt;margin-top:102.15pt;width:39.6pt;height:10.5pt;z-index:251672576;mso-width-relative:margin;mso-height-relative:margin" stroked="f">
                  <v:textbox inset="0,0,0,0">
                    <w:txbxContent>
                      <w:p w:rsidR="008F791E" w:rsidRPr="00C70653" w:rsidRDefault="008F791E" w:rsidP="000C01E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511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  <w:p w:rsidR="001F33A0" w:rsidRDefault="000E4319">
            <w:pPr>
              <w:spacing w:line="276" w:lineRule="auto"/>
              <w:ind w:left="176"/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pict>
                <v:shape id="_x0000_s1040" type="#_x0000_t202" style="position:absolute;left:0;text-align:left;margin-left:22.5pt;margin-top:97.35pt;width:44.85pt;height:10.5pt;z-index:251675648;mso-width-relative:margin;mso-height-relative:margin" stroked="f">
                  <v:textbox inset="0,0,0,0">
                    <w:txbxContent>
                      <w:p w:rsidR="008F791E" w:rsidRPr="000C01E1" w:rsidRDefault="008F791E" w:rsidP="000C01E1">
                        <w:pPr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ПОВЕРНУТЬ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38" type="#_x0000_t202" style="position:absolute;left:0;text-align:left;margin-left:-3.65pt;margin-top:3.6pt;width:39.6pt;height:10.5pt;z-index:251673600;mso-width-relative:margin;mso-height-relative:margin" stroked="f">
                  <v:textbox inset="0,0,0,0">
                    <w:txbxContent>
                      <w:p w:rsidR="008F791E" w:rsidRPr="00C70653" w:rsidRDefault="008F791E" w:rsidP="000C01E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065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Рисунок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CF7882">
              <w:rPr>
                <w:noProof/>
                <w:lang w:bidi="ar-SA"/>
              </w:rPr>
              <w:drawing>
                <wp:inline distT="0" distB="0" distL="0" distR="0">
                  <wp:extent cx="2362200" cy="15367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Осторожно нажать на дверцу и раму в вертикальных противоположных направлениях, чтобы ра</w:t>
            </w:r>
            <w:r w:rsidR="000C01E1">
              <w:t>з</w:t>
            </w:r>
            <w:r>
              <w:t>блокировать защелку.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Не следует пытаться раздвинуть дверцу и раму, не разблокировав защелку. Отвести раму назад, чтобы полностью открыть дверцу. После этого можно увидеть механизм принтера и картридж с красящей лентой.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Надавить на конец картриджа с красящей лентой с надписью «PUSH» (см. рисунок 7) и осторожно извлечь использованный картридж.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Установить сменный картридж, убедившись, что бумага расположена между лентой и стальным валиком принтера.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Убедиться, что стержень картриджа с красящей лентой расположен ровно над осью привода ленты, и вставить картридж на место. Убедиться, что лента туго натянута и параллельна бумаге. При необходимости затянуть ленту, повернув ногтем диск с фаской по часовой стрелке (см. рисунок 8).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  <w:vMerge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35"/>
      </w:tblGrid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Если спереди механизма принтера выступает бумага, следует убедиться, что она свободно проходит через направляющ</w:t>
            </w:r>
            <w:r w:rsidR="00CA6B79">
              <w:t xml:space="preserve">ую </w:t>
            </w:r>
            <w:r>
              <w:t xml:space="preserve">и выходит через отрывную гребенку, перед тем как плотно прижать раму к задней </w:t>
            </w:r>
            <w:r w:rsidR="004124BF">
              <w:t xml:space="preserve">поверхности </w:t>
            </w:r>
            <w:r>
              <w:t>дверцы.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</w:pPr>
            <w:r>
              <w:t>Повернуть рулон бумаги рукой, чтобы свободные мотки были плотно прижаты к рулону. Закрыть дверцу и проверить, свободно ли выходит бумага, нажав на кнопку подачи бумаги.</w:t>
            </w:r>
          </w:p>
          <w:p w:rsidR="001F33A0" w:rsidRDefault="001F33A0">
            <w:pPr>
              <w:spacing w:line="276" w:lineRule="auto"/>
              <w:jc w:val="both"/>
            </w:pP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  <w:tr w:rsidR="00C73B7F" w:rsidRPr="00C54FE7" w:rsidTr="00EC28A6">
        <w:tc>
          <w:tcPr>
            <w:tcW w:w="5920" w:type="dxa"/>
          </w:tcPr>
          <w:p w:rsidR="001F33A0" w:rsidRDefault="00CF788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Имеющиеся расходные материалы</w:t>
            </w:r>
          </w:p>
          <w:p w:rsidR="001F33A0" w:rsidRDefault="00CF7882">
            <w:pPr>
              <w:spacing w:line="276" w:lineRule="auto"/>
              <w:jc w:val="both"/>
            </w:pPr>
            <w:r>
              <w:t xml:space="preserve">В упаковку расходных материалов (артикул S70-001-01 или C70- 102-01) входит пять рулонов бумаги длиной 19 м и два ленточных картриджа Epson. Рекомендуется использовать эту бумагу, так как рулоны бумаги других производителей не подходят по размеру к корпусу принтера и могут быть ненадлежащего качества, что может приводить к образованию </w:t>
            </w:r>
            <w:r w:rsidR="004124BF">
              <w:t>крошки</w:t>
            </w:r>
            <w:r>
              <w:t xml:space="preserve"> и износу.</w:t>
            </w:r>
          </w:p>
          <w:p w:rsidR="001F33A0" w:rsidRDefault="001F33A0">
            <w:pPr>
              <w:spacing w:line="276" w:lineRule="auto"/>
              <w:jc w:val="both"/>
            </w:pPr>
          </w:p>
        </w:tc>
        <w:tc>
          <w:tcPr>
            <w:tcW w:w="3935" w:type="dxa"/>
          </w:tcPr>
          <w:p w:rsidR="001F33A0" w:rsidRDefault="001F33A0">
            <w:pPr>
              <w:spacing w:line="276" w:lineRule="auto"/>
              <w:ind w:left="176"/>
              <w:jc w:val="both"/>
              <w:rPr>
                <w:noProof/>
              </w:rPr>
            </w:pP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Очистка</w:t>
      </w:r>
    </w:p>
    <w:p w:rsidR="001F33A0" w:rsidRDefault="001F33A0">
      <w:pPr>
        <w:spacing w:line="276" w:lineRule="auto"/>
        <w:jc w:val="both"/>
      </w:pPr>
    </w:p>
    <w:p w:rsidR="001F33A0" w:rsidRDefault="004124BF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Запрещается</w:t>
      </w:r>
      <w:r w:rsidR="00CF7882">
        <w:rPr>
          <w:b/>
          <w:color w:val="FF0000"/>
        </w:rPr>
        <w:t xml:space="preserve"> использовать никакие растворители для очистки каких-либо деталей устрой</w:t>
      </w:r>
      <w:r w:rsidR="00BF71E8">
        <w:rPr>
          <w:b/>
          <w:color w:val="FF0000"/>
        </w:rPr>
        <w:t>с</w:t>
      </w:r>
      <w:r w:rsidR="00CF7882">
        <w:rPr>
          <w:b/>
          <w:color w:val="FF0000"/>
        </w:rPr>
        <w:t>тва.</w:t>
      </w:r>
    </w:p>
    <w:p w:rsidR="001F33A0" w:rsidRDefault="001F33A0">
      <w:pPr>
        <w:spacing w:line="276" w:lineRule="auto"/>
        <w:jc w:val="both"/>
      </w:pPr>
    </w:p>
    <w:p w:rsidR="001F33A0" w:rsidRDefault="00981FF1">
      <w:pPr>
        <w:spacing w:line="276" w:lineRule="auto"/>
        <w:jc w:val="both"/>
      </w:pPr>
      <w:r>
        <w:rPr>
          <w:b/>
          <w:bCs/>
          <w:color w:val="FF0000"/>
        </w:rPr>
        <w:t xml:space="preserve">Данной установке  не присвоен международный рейтинг защиты (IP), и поэтому ее не следует мыть, поливая струей из шланга. </w:t>
      </w:r>
      <w:r w:rsidR="00CF7882">
        <w:t xml:space="preserve">Для очистки всех металлических поверхностей  следует использовать только специальные очистители для </w:t>
      </w:r>
      <w:r>
        <w:t xml:space="preserve">изделий из </w:t>
      </w:r>
      <w:r w:rsidR="00CF7882">
        <w:t>нержавеющей стали</w:t>
      </w:r>
      <w:r>
        <w:t xml:space="preserve">, а для окна – моющие жидкости </w:t>
      </w:r>
      <w:r w:rsidR="00CF7882">
        <w:t xml:space="preserve">для </w:t>
      </w:r>
      <w:r>
        <w:t xml:space="preserve">окон и изделий из пластмассы </w:t>
      </w:r>
      <w:r w:rsidR="00CF7882">
        <w:t xml:space="preserve">при условии, что </w:t>
      </w:r>
      <w:r>
        <w:t>последние</w:t>
      </w:r>
      <w:r w:rsidR="00CF7882">
        <w:t xml:space="preserve"> не содержат растворителей. Не оставлять разлитое моющее средс</w:t>
      </w:r>
      <w:r w:rsidR="00BF71E8">
        <w:t>тво на дне отсека для жидкости.</w:t>
      </w:r>
    </w:p>
    <w:p w:rsidR="00BF71E8" w:rsidRDefault="00BF71E8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Внутренние поверхности промывочной ёмкости следует очищать так, как описано выше. Их можно обеззараживать с помощью обычных дезинфекционных средств. Процесс очистки регулируется руководителями центрального стерилизационного блока/отделения стерилизации и очистки больничного учреждения или </w:t>
      </w:r>
      <w:r w:rsidRPr="001264A3">
        <w:t>AP</w:t>
      </w:r>
      <w:r>
        <w:t>, поэтому перед проведением дезинфекции вручную необходимо с ними проконсультироваться.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Система управления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Управление всеми функциями устройства и их контроль выполняет блок  Siemens S7-200 224XP</w:t>
      </w:r>
      <w:r w:rsidR="001264A3" w:rsidRPr="00036FA0">
        <w:t xml:space="preserve"> </w:t>
      </w:r>
      <w:r w:rsidR="001264A3">
        <w:rPr>
          <w:lang w:val="en-US"/>
        </w:rPr>
        <w:t>PLC</w:t>
      </w:r>
      <w:r>
        <w:t xml:space="preserve">, который включает в себя следующие модули: </w:t>
      </w:r>
    </w:p>
    <w:p w:rsidR="001F33A0" w:rsidRDefault="00BD3224">
      <w:pPr>
        <w:spacing w:line="276" w:lineRule="auto"/>
        <w:ind w:left="1701"/>
        <w:jc w:val="both"/>
      </w:pPr>
      <w:r>
        <w:t xml:space="preserve"> интерфейс </w:t>
      </w:r>
      <w:r w:rsidR="001264A3">
        <w:t xml:space="preserve">«пользователь-машина» </w:t>
      </w:r>
      <w:r>
        <w:t>Tp177micro,</w:t>
      </w:r>
    </w:p>
    <w:p w:rsidR="001F33A0" w:rsidRDefault="00BD3224">
      <w:pPr>
        <w:spacing w:line="276" w:lineRule="auto"/>
        <w:ind w:left="1701"/>
        <w:jc w:val="both"/>
      </w:pPr>
      <w:r>
        <w:t>4-канальный ввод термопары.</w:t>
      </w:r>
    </w:p>
    <w:p w:rsidR="001F33A0" w:rsidRDefault="00CF7882">
      <w:pPr>
        <w:spacing w:line="276" w:lineRule="auto"/>
        <w:jc w:val="both"/>
      </w:pPr>
      <w:r>
        <w:t xml:space="preserve">Вводы и выводы блока </w:t>
      </w:r>
      <w:r w:rsidR="00CF24B9">
        <w:rPr>
          <w:lang w:val="en-US"/>
        </w:rPr>
        <w:t>PLC</w:t>
      </w:r>
      <w:r>
        <w:t xml:space="preserve"> соединены с датчиками, насосами и клапанами посредством  DIN</w:t>
      </w:r>
      <w:r w:rsidR="00CF24B9" w:rsidRPr="00036FA0">
        <w:t>-</w:t>
      </w:r>
      <w:r w:rsidR="00CF24B9">
        <w:t>направляющей в сборе</w:t>
      </w:r>
      <w:r>
        <w:t>. Подробная информация о проводке и межэлементных соединениях представлена на чертеже DIN</w:t>
      </w:r>
      <w:r w:rsidR="00CF24B9">
        <w:t xml:space="preserve">-направляющей в </w:t>
      </w:r>
      <w:r w:rsidR="00D107B8">
        <w:t>документе</w:t>
      </w:r>
      <w:r>
        <w:t xml:space="preserve"> № 430-015-03, который находится в приложении.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Снятие модулей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 блоках </w:t>
      </w:r>
      <w:r w:rsidR="00CF24B9">
        <w:t>PLC</w:t>
      </w:r>
      <w:r>
        <w:t xml:space="preserve"> нет деталей, ремонт которых </w:t>
      </w:r>
      <w:r w:rsidR="00BB526C">
        <w:t>мог бы осуществить</w:t>
      </w:r>
      <w:r>
        <w:t xml:space="preserve"> специалист по техобслуживанию. Если возникли подозрения, что какой-либо элемент блока неисправен, его необходимо отправить обратно в компанию «Ultrawave» на ремонт. Систему управления </w:t>
      </w:r>
      <w:r w:rsidR="00CF24B9">
        <w:t>PLC</w:t>
      </w:r>
      <w:r w:rsidR="00BB526C">
        <w:t xml:space="preserve"> заменяют</w:t>
      </w:r>
      <w:r>
        <w:t xml:space="preserve"> просто и быстро.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Блок интерфейса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Блок, который показан в левой части </w:t>
      </w:r>
      <w:r w:rsidR="00BB526C">
        <w:t>фотографии, приведенной</w:t>
      </w:r>
      <w:r>
        <w:t xml:space="preserve"> ниже, соединен с </w:t>
      </w:r>
      <w:r w:rsidR="00CF24B9">
        <w:t>PLC</w:t>
      </w:r>
      <w:r w:rsidR="00BB526C">
        <w:t xml:space="preserve">с помощью </w:t>
      </w:r>
      <w:r>
        <w:t>плоск</w:t>
      </w:r>
      <w:r w:rsidR="00BB526C">
        <w:t>ого кабеля</w:t>
      </w:r>
      <w:r>
        <w:t xml:space="preserve">. При необходимости данный блок можно заменить, не снимая и не заменяя главный контроллер. Данный блок можно отсоединить от главного </w:t>
      </w:r>
      <w:r w:rsidR="00D107B8">
        <w:t>контрольного</w:t>
      </w:r>
      <w:r w:rsidR="00BB526C">
        <w:t xml:space="preserve"> устройства</w:t>
      </w:r>
      <w:r>
        <w:t xml:space="preserve">, просто открыв крышку на </w:t>
      </w:r>
      <w:r w:rsidR="00CF24B9">
        <w:t>PLC</w:t>
      </w:r>
      <w:r>
        <w:t xml:space="preserve"> и отсоединив плоский кабель. Чтобы отсоединить все внешние провода, необходимо отвинтить клеммы с винтовым креплением.</w:t>
      </w:r>
    </w:p>
    <w:p w:rsidR="00B8240A" w:rsidRDefault="00B8240A" w:rsidP="00B8240A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543300" cy="26547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33" cy="26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Клавиатура и пользовательский интерфейс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Данный блок, расположенный на передней панели </w:t>
      </w:r>
      <w:r w:rsidRPr="00FB288C">
        <w:rPr>
          <w:b/>
        </w:rPr>
        <w:t>hygea™ 5000</w:t>
      </w:r>
      <w:r>
        <w:t xml:space="preserve">, представляет собой блок человеко-машинного интерфейса, в котором нет ремонтируемых деталей. Для работы с инженерными параметрами на данном дисплее могут быть показаны «Вводы» и «Выводы» </w:t>
      </w:r>
      <w:r w:rsidR="00CF24B9">
        <w:t>PLC</w:t>
      </w:r>
      <w:r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На </w:t>
      </w:r>
      <w:r w:rsidR="00CF24B9">
        <w:t>PLC</w:t>
      </w:r>
      <w:r>
        <w:t xml:space="preserve"> все вводы-выводы видны всегда, когда установка включена. На человеко-машинном интерфейсе просм</w:t>
      </w:r>
      <w:r w:rsidR="00BD3224">
        <w:t>о</w:t>
      </w:r>
      <w:r>
        <w:t>тр вводов-выводов возможен только в режиме настройки инженерных параметров.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Источники питания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Блоки питания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Необходимо заметить, что в данных блоках нет деталей, </w:t>
      </w:r>
      <w:r w:rsidR="003562B9">
        <w:rPr>
          <w:b/>
          <w:color w:val="FF0000"/>
        </w:rPr>
        <w:t>которые могли бы проходить</w:t>
      </w:r>
      <w:r>
        <w:rPr>
          <w:b/>
          <w:color w:val="FF0000"/>
        </w:rPr>
        <w:t xml:space="preserve"> техобслуживани</w:t>
      </w:r>
      <w:r w:rsidR="003562B9">
        <w:rPr>
          <w:b/>
          <w:color w:val="FF0000"/>
        </w:rPr>
        <w:t>е</w:t>
      </w:r>
      <w:r>
        <w:rPr>
          <w:b/>
          <w:color w:val="FF0000"/>
        </w:rPr>
        <w:t xml:space="preserve">, поэтому их не следует </w:t>
      </w:r>
      <w:r w:rsidR="003562B9">
        <w:rPr>
          <w:b/>
          <w:color w:val="FF0000"/>
        </w:rPr>
        <w:t xml:space="preserve">пытаться </w:t>
      </w:r>
      <w:r>
        <w:rPr>
          <w:b/>
          <w:color w:val="FF0000"/>
        </w:rPr>
        <w:t>демонтировать.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Источники питания установлены на участке  DIN</w:t>
      </w:r>
      <w:r w:rsidR="003562B9">
        <w:t>-направляющей</w:t>
      </w:r>
      <w:r>
        <w:t xml:space="preserve">, и, </w:t>
      </w:r>
      <w:r w:rsidR="003562B9">
        <w:t>когда</w:t>
      </w:r>
      <w:r>
        <w:t xml:space="preserve"> кабели  отсоединены, они просто </w:t>
      </w:r>
      <w:r w:rsidR="003562B9">
        <w:t>«</w:t>
      </w:r>
      <w:r>
        <w:t>разжимаются</w:t>
      </w:r>
      <w:r w:rsidR="003562B9">
        <w:t>»</w:t>
      </w:r>
      <w:r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Пневматическая система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Крышка камеры </w:t>
      </w:r>
      <w:r w:rsidRPr="00546D3C">
        <w:rPr>
          <w:b/>
        </w:rPr>
        <w:t>hygea™ 5000</w:t>
      </w:r>
      <w:r>
        <w:t xml:space="preserve"> открывается и закрывается с помощью пневматического привода, операция выполняется автоматически, и крышку нельзя открыть ни на какой стадии цикла, не прервав цикл. Привод находится под верхней задней крышкой устройства. В передней части устройства, за передними дверцами, находятся компрессор и реле давления.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Привод регулируется посредством клапана крышки. Он реверсирует давление от пневматической системы и при необходимости позволяет крышке открываться. При отключении питания крышка автоматически закрывается. Схема системы представлена в документе № 430-025-01 в приложении.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Pr="006A6A80" w:rsidRDefault="00CF7882">
      <w:pPr>
        <w:spacing w:line="276" w:lineRule="auto"/>
        <w:jc w:val="both"/>
        <w:rPr>
          <w:b/>
          <w:sz w:val="32"/>
          <w:szCs w:val="32"/>
        </w:rPr>
      </w:pPr>
      <w:r w:rsidRPr="006A6A80">
        <w:rPr>
          <w:b/>
          <w:sz w:val="32"/>
          <w:szCs w:val="32"/>
        </w:rPr>
        <w:t>Ультразвуков</w:t>
      </w:r>
      <w:r w:rsidR="006A6A80">
        <w:rPr>
          <w:b/>
          <w:sz w:val="32"/>
          <w:szCs w:val="32"/>
        </w:rPr>
        <w:t>ая система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Для эффективной очистки в </w:t>
      </w:r>
      <w:r>
        <w:rPr>
          <w:b/>
        </w:rPr>
        <w:t xml:space="preserve">hygea™ 5000 </w:t>
      </w:r>
      <w:r>
        <w:t>используется ультразвуковая энергия. Генератор ультразвуковой мощности расположен внутри установки над отсеком для жидкости. Самостоятельно специалисты могут заменять только два регулировочных плавких предохранителя.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«Ultrawave» может предоставить узел контроля частоты и уровня мощности генератора. Данные значения также могут быть изменены в режиме настройки, но на месте эксплуатации этого делать не рекомендуется.</w:t>
      </w:r>
    </w:p>
    <w:p w:rsidR="001F33A0" w:rsidRDefault="001F33A0">
      <w:pPr>
        <w:spacing w:line="276" w:lineRule="auto"/>
        <w:jc w:val="both"/>
      </w:pPr>
    </w:p>
    <w:tbl>
      <w:tblPr>
        <w:tblStyle w:val="ab"/>
        <w:tblW w:w="0" w:type="auto"/>
        <w:jc w:val="center"/>
        <w:tblInd w:w="-370" w:type="dxa"/>
        <w:tblLook w:val="04A0" w:firstRow="1" w:lastRow="0" w:firstColumn="1" w:lastColumn="0" w:noHBand="0" w:noVBand="1"/>
      </w:tblPr>
      <w:tblGrid>
        <w:gridCol w:w="7566"/>
      </w:tblGrid>
      <w:tr w:rsidR="00B8240A" w:rsidTr="00B8240A">
        <w:trPr>
          <w:jc w:val="center"/>
        </w:trPr>
        <w:tc>
          <w:tcPr>
            <w:tcW w:w="7566" w:type="dxa"/>
            <w:shd w:val="clear" w:color="auto" w:fill="47CFFF"/>
          </w:tcPr>
          <w:p w:rsidR="001F33A0" w:rsidRDefault="00F92F1F" w:rsidP="00F92F1F">
            <w:pPr>
              <w:spacing w:line="276" w:lineRule="auto"/>
              <w:jc w:val="both"/>
            </w:pPr>
            <w:r>
              <w:t>Внимание!П</w:t>
            </w:r>
            <w:r w:rsidR="00CF7882">
              <w:t xml:space="preserve">еред проведением каких-либо работ по техобслуживанию </w:t>
            </w:r>
            <w:r w:rsidR="00CF7882">
              <w:rPr>
                <w:b/>
              </w:rPr>
              <w:t>hygea™ 5000</w:t>
            </w:r>
            <w:r w:rsidR="00CF7882">
              <w:t xml:space="preserve"> должна быть отключена от источника электропитания.</w:t>
            </w: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</w:rPr>
      </w:pPr>
      <w:r>
        <w:rPr>
          <w:b/>
        </w:rPr>
        <w:t>Главный плав</w:t>
      </w:r>
      <w:r w:rsidR="003D098F">
        <w:rPr>
          <w:b/>
        </w:rPr>
        <w:t xml:space="preserve">кий предохранитель, T5 Амп   </w:t>
      </w:r>
      <w:r>
        <w:rPr>
          <w:b/>
        </w:rPr>
        <w:t>Регулировочный плавкий предохранитель, T100 мА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Важно, чтобы оба используемых предохранителя относились к категории T.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От платы ультразвукового генератора подается питание к 20 ультразвуковым преобразователям, прикрепленным ко дну моечной камеры </w:t>
      </w:r>
      <w:r>
        <w:rPr>
          <w:b/>
        </w:rPr>
        <w:t>hygea™ 5000</w:t>
      </w:r>
      <w:r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Когда ультразвуковой генератор работает, к ним не следует прикасаться.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 случае отсоединения генератора от преобразователей на пьезоэлектрических кольцах преобразователей может накопиться заряд очень высокого напряжения. Его </w:t>
      </w:r>
      <w:r>
        <w:rPr>
          <w:b/>
          <w:color w:val="FF0000"/>
        </w:rPr>
        <w:t xml:space="preserve">НЕОБХОДИМО </w:t>
      </w:r>
      <w:r>
        <w:t>разрядить на землю посредством короткого замыкания двух проводов от преобразователей, перед тем как подсоединить их обратно к печатной плате генератора.</w:t>
      </w:r>
    </w:p>
    <w:p w:rsidR="001F33A0" w:rsidRDefault="001F33A0">
      <w:pPr>
        <w:spacing w:line="276" w:lineRule="auto"/>
        <w:jc w:val="both"/>
      </w:pPr>
    </w:p>
    <w:p w:rsidR="001F33A0" w:rsidRDefault="00F92F1F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Не прикасайтесь к</w:t>
      </w:r>
      <w:r w:rsidR="00CF7882">
        <w:rPr>
          <w:b/>
          <w:color w:val="FF0000"/>
        </w:rPr>
        <w:t xml:space="preserve"> кабел</w:t>
      </w:r>
      <w:r>
        <w:rPr>
          <w:b/>
          <w:color w:val="FF0000"/>
        </w:rPr>
        <w:t xml:space="preserve">ям, только что отсоединенным от </w:t>
      </w:r>
      <w:r w:rsidR="00CF7882">
        <w:rPr>
          <w:b/>
          <w:color w:val="FF0000"/>
        </w:rPr>
        <w:t>генератора</w:t>
      </w:r>
      <w:r>
        <w:rPr>
          <w:b/>
          <w:color w:val="FF0000"/>
        </w:rPr>
        <w:t xml:space="preserve">. 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Насосы и электромагнитные клапаны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 работе </w:t>
      </w:r>
      <w:r>
        <w:rPr>
          <w:b/>
        </w:rPr>
        <w:t xml:space="preserve">hygea™ 5000 </w:t>
      </w:r>
      <w:r>
        <w:t>используется семь насосов. Большинство насосов выполняют только 1 определенную функцию:</w:t>
      </w:r>
    </w:p>
    <w:p w:rsidR="001F33A0" w:rsidRDefault="001F33A0">
      <w:pPr>
        <w:spacing w:line="276" w:lineRule="auto"/>
        <w:jc w:val="both"/>
      </w:pPr>
    </w:p>
    <w:p w:rsidR="001F33A0" w:rsidRDefault="00AD67DF">
      <w:pPr>
        <w:spacing w:after="80"/>
        <w:ind w:left="1134" w:hanging="425"/>
        <w:jc w:val="both"/>
      </w:pPr>
      <w:r>
        <w:t>-</w:t>
      </w:r>
      <w:r>
        <w:tab/>
        <w:t>н</w:t>
      </w:r>
      <w:r w:rsidR="00CF7882">
        <w:t>асос воздушного компрессора (описывается в разделе, посв</w:t>
      </w:r>
      <w:r>
        <w:t>ященном пневматической системе);</w:t>
      </w:r>
    </w:p>
    <w:p w:rsidR="001F33A0" w:rsidRDefault="00AD67DF">
      <w:pPr>
        <w:spacing w:after="80"/>
        <w:ind w:left="1134" w:hanging="425"/>
        <w:jc w:val="both"/>
      </w:pPr>
      <w:r>
        <w:t>-</w:t>
      </w:r>
      <w:r>
        <w:tab/>
        <w:t>д</w:t>
      </w:r>
      <w:r w:rsidR="00CF7882">
        <w:t>ренажный насос (для откачки отработавшей воды из камеры в сток)</w:t>
      </w:r>
      <w:r>
        <w:t>;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 xml:space="preserve">4 </w:t>
      </w:r>
      <w:r w:rsidR="007C1123">
        <w:t>вибрационных</w:t>
      </w:r>
      <w:r>
        <w:t xml:space="preserve"> насоса (для рециркуляции жидкости через соединения на перегородке)</w:t>
      </w:r>
      <w:r w:rsidR="00AD67DF">
        <w:t>;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</w:r>
      <w:r w:rsidR="00AD67DF">
        <w:t>н</w:t>
      </w:r>
      <w:r>
        <w:t>асос-дозатор</w:t>
      </w:r>
      <w:r w:rsidR="00AD67DF">
        <w:t>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Дренажный насос располагается непосредственно под выпуском диаметром 3/4" в основании ёмкости. Данный насос откачивает жидкость через регулирующий клапан и сливной шланг, выходящий на задней стороне установки через отверстие в несъемной панели. Низкий уровень определяет ёмкостный датчик, прикрепленный к середине сливной трубы.</w:t>
      </w:r>
    </w:p>
    <w:p w:rsidR="001F33A0" w:rsidRDefault="001F33A0">
      <w:pPr>
        <w:spacing w:line="276" w:lineRule="auto"/>
        <w:jc w:val="both"/>
      </w:pPr>
    </w:p>
    <w:p w:rsidR="001F33A0" w:rsidRDefault="007C1123">
      <w:pPr>
        <w:spacing w:line="276" w:lineRule="auto"/>
        <w:jc w:val="both"/>
      </w:pPr>
      <w:r>
        <w:t>Вибрационные</w:t>
      </w:r>
      <w:r w:rsidR="00CF7882">
        <w:t xml:space="preserve"> насосы устанавливаются на основании и выполняют рециркуляцию жидкости через соединители Люэра, а затем через разветвленные трубопроводы к инструментам, проходящим очистку. Во время работы важно поддерживать поток жидкости через все четыре насоса.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Насос-дозатор работает только в начале стадии заливки перед мойкой и предназначен для добавления заданно</w:t>
      </w:r>
      <w:r w:rsidR="00C80822">
        <w:t>го количества моющего средства.</w:t>
      </w:r>
      <w:r>
        <w:t xml:space="preserve"> Данный порядок работы можно изменить, только изменив таймер в программе.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 </w:t>
      </w:r>
      <w:r>
        <w:rPr>
          <w:b/>
        </w:rPr>
        <w:t xml:space="preserve">hygea™ 5000 </w:t>
      </w:r>
      <w:r>
        <w:t>имеется четыре электромагнитных клапанов, спускной клапан типа «Burkert». Остальные клапаны стандартные для впуска воды 3/4":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Клапан для впуска холодной воды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Клапан для впуска горячей воды</w:t>
      </w:r>
    </w:p>
    <w:p w:rsidR="001F33A0" w:rsidRDefault="00CF7882">
      <w:pPr>
        <w:spacing w:after="80"/>
        <w:ind w:left="1134" w:hanging="425"/>
        <w:jc w:val="both"/>
      </w:pPr>
      <w:r>
        <w:t>-</w:t>
      </w:r>
      <w:r>
        <w:tab/>
        <w:t>Клапан для впуска воды, очищенной обратным осмосом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Электромагнитный выпускной клапан срабатывает только во время работы дренажного насоса. Это предотвращает возврат в камеру жидкости, которая может быть в дренажных трубах.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Система дозирования моющего средства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Система дозирования средства состоит из трехпоршневого насоса «Totton», регулируемого с помощью </w:t>
      </w:r>
      <w:r w:rsidR="00CF24B9">
        <w:t>PLC</w:t>
      </w:r>
      <w:r>
        <w:t>. Жидкость хранится в контейнере, расположенном в отсеке в правой части установки, доступ в который возможен через переднюю правую дверцу установки.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Уровень определяется двумя контактными датчиками, измеряющими проводимость жидкости. Он передается на </w:t>
      </w:r>
      <w:r w:rsidR="00CF24B9">
        <w:t>PLC</w:t>
      </w:r>
      <w:r>
        <w:t xml:space="preserve"> через ввод I7. Когда у датчиков нет контакта с жидкостью, на </w:t>
      </w:r>
      <w:r w:rsidR="00CF24B9">
        <w:t>PLC</w:t>
      </w:r>
      <w:r>
        <w:t xml:space="preserve"> передается сигнал и печатае</w:t>
      </w:r>
      <w:r w:rsidR="00A034D3">
        <w:t>т</w:t>
      </w:r>
      <w:r>
        <w:t>ся предупреждение. Кроме того, на экране появляется сообщение. Цикл не начнется, пока не будет заменен контейнер с жидкостью.</w:t>
      </w:r>
    </w:p>
    <w:p w:rsidR="00B8240A" w:rsidRDefault="000E4319" w:rsidP="00BE4F5D">
      <w:pPr>
        <w:spacing w:before="120" w:after="120" w:line="276" w:lineRule="auto"/>
        <w:jc w:val="center"/>
      </w:pPr>
      <w:r>
        <w:rPr>
          <w:noProof/>
          <w:lang w:bidi="ar-SA"/>
        </w:rPr>
        <w:pict>
          <v:shape id="_x0000_s1046" type="#_x0000_t202" style="position:absolute;left:0;text-align:left;margin-left:257.9pt;margin-top:265.15pt;width:90.4pt;height:15.55pt;z-index:251681792;mso-width-relative:margin;mso-height-relative:margin" stroked="f">
            <v:textbox style="mso-next-textbox:#_x0000_s1046" inset="0,0,0,0">
              <w:txbxContent>
                <w:p w:rsidR="008F791E" w:rsidRPr="00AC3FB6" w:rsidRDefault="008F791E" w:rsidP="00AC3FB6">
                  <w:r w:rsidRPr="00AC3FB6">
                    <w:rPr>
                      <w:rFonts w:ascii="Arial" w:hAnsi="Arial" w:cs="Arial"/>
                      <w:sz w:val="13"/>
                      <w:szCs w:val="13"/>
                    </w:rPr>
                    <w:t>V-образный</w:t>
                  </w:r>
                  <w:r>
                    <w:rPr>
                      <w:rFonts w:ascii="Arial" w:hAnsi="Arial" w:cs="Arial"/>
                      <w:sz w:val="13"/>
                      <w:szCs w:val="13"/>
                    </w:rPr>
                    <w:t xml:space="preserve"> вырез на 10 мм от конца трубы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5" type="#_x0000_t202" style="position:absolute;left:0;text-align:left;margin-left:144.5pt;margin-top:218.5pt;width:80.5pt;height:16.15pt;z-index:251680768;mso-width-relative:margin;mso-height-relative:margin" stroked="f">
            <v:textbox style="mso-next-textbox:#_x0000_s1045" inset="0,0,0,0">
              <w:txbxContent>
                <w:p w:rsidR="008F791E" w:rsidRPr="00AC3FB6" w:rsidRDefault="008F791E" w:rsidP="00AC3FB6">
                  <w:pPr>
                    <w:rPr>
                      <w:rFonts w:ascii="Arial" w:hAnsi="Arial" w:cs="Arial"/>
                      <w:sz w:val="13"/>
                      <w:szCs w:val="13"/>
                    </w:rPr>
                  </w:pPr>
                  <w:r w:rsidRPr="00AC3FB6">
                    <w:rPr>
                      <w:rFonts w:ascii="Arial" w:hAnsi="Arial" w:cs="Arial"/>
                      <w:sz w:val="13"/>
                      <w:szCs w:val="13"/>
                    </w:rPr>
                    <w:t xml:space="preserve">Труба, </w:t>
                  </w:r>
                  <w:r>
                    <w:rPr>
                      <w:rFonts w:ascii="Arial" w:hAnsi="Arial" w:cs="Arial"/>
                      <w:sz w:val="13"/>
                      <w:szCs w:val="13"/>
                    </w:rPr>
                    <w:t>соответствующая глубине контейнера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4" type="#_x0000_t202" style="position:absolute;left:0;text-align:left;margin-left:138.1pt;margin-top:125.75pt;width:81.05pt;height:16.25pt;z-index:251679744;mso-width-relative:margin;mso-height-relative:margin" stroked="f">
            <v:textbox style="mso-next-textbox:#_x0000_s1044" inset="0,0,0,0">
              <w:txbxContent>
                <w:p w:rsidR="008F791E" w:rsidRPr="00AC3FB6" w:rsidRDefault="008F791E" w:rsidP="00AC3FB6">
                  <w:pPr>
                    <w:rPr>
                      <w:rFonts w:ascii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sz w:val="13"/>
                      <w:szCs w:val="13"/>
                    </w:rPr>
                    <w:t>Соединитель Люэра перегородки с клапанами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3" type="#_x0000_t202" style="position:absolute;left:0;text-align:left;margin-left:254.5pt;margin-top:75.1pt;width:58pt;height:16.25pt;z-index:251678720;mso-width-relative:margin;mso-height-relative:margin" stroked="f">
            <v:textbox style="mso-next-textbox:#_x0000_s1043" inset="0,0,0,0">
              <w:txbxContent>
                <w:p w:rsidR="008F791E" w:rsidRDefault="008F791E" w:rsidP="00AC3FB6">
                  <w:pPr>
                    <w:rPr>
                      <w:rFonts w:ascii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sz w:val="13"/>
                      <w:szCs w:val="13"/>
                    </w:rPr>
                    <w:t>Клапанная вставка</w:t>
                  </w:r>
                </w:p>
                <w:p w:rsidR="008F791E" w:rsidRPr="00AC3FB6" w:rsidRDefault="008F791E" w:rsidP="00AC3FB6">
                  <w:pPr>
                    <w:rPr>
                      <w:rFonts w:ascii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sz w:val="13"/>
                      <w:szCs w:val="13"/>
                    </w:rPr>
                    <w:t>Прямая</w:t>
                  </w:r>
                </w:p>
              </w:txbxContent>
            </v:textbox>
          </v:shape>
        </w:pict>
      </w:r>
      <w:r>
        <w:rPr>
          <w:noProof/>
          <w:szCs w:val="18"/>
          <w:lang w:eastAsia="en-US"/>
        </w:rPr>
        <w:pict>
          <v:shape id="_x0000_s1041" type="#_x0000_t202" style="position:absolute;left:0;text-align:left;margin-left:245.95pt;margin-top:5.95pt;width:106.9pt;height:8.65pt;z-index:251677696;mso-width-relative:margin;mso-height-relative:margin" stroked="f">
            <v:textbox style="mso-next-textbox:#_x0000_s1041" inset="0,0,0,0">
              <w:txbxContent>
                <w:p w:rsidR="008F791E" w:rsidRPr="00AC3FB6" w:rsidRDefault="008F791E" w:rsidP="00C81102">
                  <w:pPr>
                    <w:rPr>
                      <w:rFonts w:ascii="Arial" w:hAnsi="Arial" w:cs="Arial"/>
                      <w:sz w:val="13"/>
                      <w:szCs w:val="13"/>
                    </w:rPr>
                  </w:pPr>
                  <w:r w:rsidRPr="00AC3FB6">
                    <w:rPr>
                      <w:rFonts w:ascii="Arial" w:hAnsi="Arial" w:cs="Arial"/>
                      <w:sz w:val="13"/>
                      <w:szCs w:val="13"/>
                    </w:rPr>
                    <w:t>Труба, идущая к насосу-дозатору</w:t>
                  </w:r>
                </w:p>
              </w:txbxContent>
            </v:textbox>
          </v:shape>
        </w:pict>
      </w:r>
      <w:r w:rsidR="00B8240A">
        <w:rPr>
          <w:noProof/>
          <w:lang w:bidi="ar-SA"/>
        </w:rPr>
        <w:drawing>
          <wp:inline distT="0" distB="0" distL="0" distR="0">
            <wp:extent cx="2270782" cy="3771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81" cy="376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CF7882">
      <w:pPr>
        <w:spacing w:line="276" w:lineRule="auto"/>
        <w:jc w:val="both"/>
      </w:pPr>
      <w:r>
        <w:t>Чтобы заменить контейнер с жидкостью, необходимо отсоединить два провода, отсоединив линейный соединитель, и разъединить соединитель Люэра. Благодаря однопутевому клапану в данной трубе сводится к минимуму потеря жидкости, уже находящейся в трубе. Затем необходимо снять колпачок и наполнить контейнер.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Датчик уровня использует 7-й канал в 8-канальном детекторе жидкости, расположенном рядом с блоками питания на </w:t>
      </w:r>
      <w:r w:rsidR="00334D47">
        <w:t>блок</w:t>
      </w:r>
      <w:r>
        <w:t>е DIN</w:t>
      </w:r>
      <w:r w:rsidR="003562B9">
        <w:t>-направляющей в сборе</w:t>
      </w:r>
      <w:r>
        <w:t>.</w:t>
      </w: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Ультразвуковой генератор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</w:rPr>
      </w:pPr>
      <w:r>
        <w:rPr>
          <w:b/>
        </w:rPr>
        <w:t>Использование панели управления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color w:val="FF0000"/>
        </w:rPr>
      </w:pPr>
      <w:r>
        <w:rPr>
          <w:b/>
          <w:color w:val="FF0000"/>
        </w:rPr>
        <w:t>Важно</w:t>
      </w:r>
    </w:p>
    <w:p w:rsidR="001F33A0" w:rsidRDefault="00CF7882">
      <w:pPr>
        <w:spacing w:line="276" w:lineRule="auto"/>
        <w:jc w:val="both"/>
      </w:pPr>
      <w:r>
        <w:t xml:space="preserve">Если </w:t>
      </w:r>
      <w:r w:rsidR="00725037">
        <w:t xml:space="preserve">Вы </w:t>
      </w:r>
      <w:r>
        <w:t>использует</w:t>
      </w:r>
      <w:r w:rsidR="00725037">
        <w:t>е</w:t>
      </w:r>
      <w:r>
        <w:t xml:space="preserve"> блок дистанционной настройки, </w:t>
      </w:r>
      <w:r w:rsidR="00725037">
        <w:t xml:space="preserve">то помните, что </w:t>
      </w:r>
      <w:r>
        <w:t xml:space="preserve">его нельзя подсоединять или отсоединять, когда к генератору подается питание. Блок </w:t>
      </w:r>
      <w:r w:rsidR="00725037">
        <w:t>можно без проблем оставлять</w:t>
      </w:r>
      <w:r>
        <w:t xml:space="preserve"> постоянно подсоединен</w:t>
      </w:r>
      <w:r w:rsidR="00725037">
        <w:t>ным</w:t>
      </w:r>
      <w:r>
        <w:t xml:space="preserve"> для </w:t>
      </w:r>
      <w:r w:rsidR="00725037">
        <w:t>мониторинга</w:t>
      </w:r>
      <w:r>
        <w:t>. Блок подключается в 40-контактный разъем IDC, расположенный рядом с сетевым трансформатором.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С помощью панели можно управлять большинством функций генератора, а именно: дегазацией, нормальным режимом работы, регулированием мощности и отображением частоты </w:t>
      </w:r>
      <w:r w:rsidR="00051A9A">
        <w:t>использования</w:t>
      </w:r>
      <w:r>
        <w:t xml:space="preserve"> (данная информация может потребоваться для последующего техобслуживания, поэтому ее необходимо как можно скорее записать после включения).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Индикаторная панель разделена на 3 части. В левой части находится лампочка питания от сети и кнопка остановки/запуска режима дегазации, в средней части находится цифровой дисплей, кнопки блока питания и кнопки отображения частоты, а в правой части находится кнопка остановки/запуска нормального режима работы. Лампочка также является индикатором передачи питания к преобразователям.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Регулирование мощности</w:t>
      </w:r>
    </w:p>
    <w:p w:rsidR="001F33A0" w:rsidRDefault="00CF7882">
      <w:pPr>
        <w:spacing w:line="276" w:lineRule="auto"/>
        <w:jc w:val="both"/>
      </w:pPr>
      <w:r>
        <w:t>Данный параметр отображается на цифровом дисплее в процентах. С помощью кнопок вверх и вниз можно настроить выходную мощность в диапазоне от 100 до 50%. Не рекомендуется, чтобы генератор работал с мощ</w:t>
      </w:r>
      <w:r w:rsidR="006A4A75">
        <w:t>н</w:t>
      </w:r>
      <w:r>
        <w:t>остью ниже 65%, так как некоторые схемы защиты могут сработать при незначительных колебаниях мощности и отключить генератор. Обычно такой режим применяется для материалов, требующих деликатной очистки. В большинстве случаев генератор должен работать с выходной мощностью 100%.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Отображение частоты</w:t>
      </w:r>
    </w:p>
    <w:p w:rsidR="001F33A0" w:rsidRDefault="00CF7882">
      <w:pPr>
        <w:spacing w:line="276" w:lineRule="auto"/>
        <w:jc w:val="both"/>
      </w:pPr>
      <w:r>
        <w:t>При нажатии на центральную кнопку, функция которой соответствует ее названию, на несколько секунд отображается текущая частота, а затем опять показывается выходная мощность.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Режим настройки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Индикация неисправностей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Если генераторная система обнаруживает неисправность в выходной цепи, на цифровом дисплее отображается «0F». Перед тем как </w:t>
      </w:r>
      <w:r w:rsidR="00051A9A">
        <w:t xml:space="preserve">возвращать </w:t>
      </w:r>
      <w:r>
        <w:t xml:space="preserve">генератор </w:t>
      </w:r>
      <w:r w:rsidR="00051A9A">
        <w:t>для прохождения техобслуживания</w:t>
      </w:r>
      <w:r>
        <w:t>, необходимо проверить кабели и соединители. Техобслуживание данного блока пользователи выполнять не могут.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С помощью панели управления также можно настроить необходимые частоту и мощность для конкретных используемых ёмкости или погружного устройства. Данная операция должна проводиться только квалифицированными специалистами, которые могут применять электрическое испытательное оборудование.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Необходимо отключить питание, а затем установить на линии подачи питания к генератору под напряжением амперметр (наиболее простой в использовании - зажимный). Одновременно нажимаются две кнопки остановки/запуска и отображения частоты, и включается подача питания к генератору. Данные кнопки удерживаются, пока на дисплее не появится </w:t>
      </w:r>
      <w:r w:rsidR="00793ECD">
        <w:t xml:space="preserve">надпись </w:t>
      </w:r>
      <w:r w:rsidR="00793ECD" w:rsidRPr="00036FA0">
        <w:t>“</w:t>
      </w:r>
      <w:r w:rsidR="00793ECD">
        <w:rPr>
          <w:lang w:val="en-US"/>
        </w:rPr>
        <w:t>SU</w:t>
      </w:r>
      <w:r w:rsidR="00793ECD" w:rsidRPr="00036FA0">
        <w:t>”</w:t>
      </w:r>
      <w:r>
        <w:t>. Теперь генератор работает в режиме настройки.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Сейчас крайние кнопки остановки/запуска и кнопки отображения частоты имеют другие функции. Кнопки остановки/запуска используются для повышения и понижения частоты, а кнопка отображения частоты - для остановки/запуска. В данном режиме дегазация и </w:t>
      </w:r>
      <w:r w:rsidR="00793ECD">
        <w:t>развертка по</w:t>
      </w:r>
      <w:r>
        <w:t xml:space="preserve"> частот</w:t>
      </w:r>
      <w:r w:rsidR="00793ECD">
        <w:t>е</w:t>
      </w:r>
      <w:r>
        <w:t xml:space="preserve"> неактивны. Автоматический контроль выходной мощности также неактивен.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Настройка частоты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Когда в цепи находится амперметр и к генератору подается питание, необходимо нажать на центральную кнопку, чтобы запустить генератор.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Наблюдая </w:t>
      </w:r>
      <w:r w:rsidR="00CD7C7A">
        <w:t xml:space="preserve">текущее </w:t>
      </w:r>
      <w:r>
        <w:t xml:space="preserve">показание, </w:t>
      </w:r>
      <w:r w:rsidR="00CD7C7A">
        <w:t>нужно</w:t>
      </w:r>
      <w:r>
        <w:t xml:space="preserve"> медленно увеличивать или уменьшать частоту с помощью крайних кнопок, чтобы получить наибольшее показание тока. Если ток повышается более чем на 20% по сравнению с номинальным, причинами этого могут быть неисправность или неверное </w:t>
      </w:r>
      <w:r w:rsidR="00CD7C7A">
        <w:t>отображение значения</w:t>
      </w:r>
      <w:r>
        <w:t xml:space="preserve">. Нередко </w:t>
      </w:r>
      <w:r w:rsidR="00CD7C7A">
        <w:t xml:space="preserve">реальное </w:t>
      </w:r>
      <w:r>
        <w:t>показание составляет приблизительно +/-15% по сравнению с номинальной мощностью из-за таких переменных, как качество воды, тип жидкости, дозировка, температура и т.д.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Настройка уровня мощности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Уровень мощности можно настроить в диапазоне 50-100% от номинальной выходной мощности. При настройке необходимо обращать внимание на то, что в случае работы погружных устройств/ёмкостей в определенных комбинациях уровень мощности нельзя опустить ниже 65%, так как схемы защиты обнаруживают потерю выходной мощности и отключают генератор. Если это произойдет, необходимо повторно войти в режим настройки и увеличить уровень мощности.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Когда генератор перезапускается в нормальном режиме посредством его выключения, а затем включения, индикатор выходной мощности показывает мощность 100%. Это 100% от значения, заданного в режиме настройки. Следовательно, теоретически возможно понизить мощность до 25% от номинальной выходной мощности. Однако защитные схемы отключат генератор до того, как это произойдет.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Рекомендуется, чтобы генератор всегда работал с полной выходной мощностью или как минимум выше 80% во избежание отключения с падением напряжения в сети и т.д.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Настройка датчиков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Уровень дозировки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Потребуется: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ind w:left="1701"/>
        <w:jc w:val="both"/>
      </w:pPr>
      <w:r>
        <w:t>Подстроечный инструмент (№ детали RS 543-434) или аналогичный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Выполняется следующая настройка печатной платы определения уровня, расположенной непосредственно над источниками питания на блоке DIN</w:t>
      </w:r>
      <w:r w:rsidR="003562B9">
        <w:t>-направляющей в сборе</w:t>
      </w:r>
      <w:r>
        <w:t xml:space="preserve">. Настройка осуществляется с задней </w:t>
      </w:r>
      <w:r w:rsidR="00CD7C7A">
        <w:t>панели</w:t>
      </w:r>
      <w:r>
        <w:t xml:space="preserve"> устройства.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При условии, что Ввод 7 на дисплее не горит, необходимо поворачивать потенциометр чу</w:t>
      </w:r>
      <w:r w:rsidR="00727F4B">
        <w:t>в</w:t>
      </w:r>
      <w:r>
        <w:t xml:space="preserve">ствительности на плате определения уровня (по часовой стрелке), пока </w:t>
      </w:r>
      <w:r w:rsidR="00AC6A88">
        <w:t>он</w:t>
      </w:r>
      <w:r>
        <w:t xml:space="preserve"> не загорится. </w:t>
      </w:r>
      <w:r w:rsidR="00AC6A88">
        <w:t>Сбросьте настройку, чтобы</w:t>
      </w:r>
      <w:r>
        <w:t xml:space="preserve"> индикатор </w:t>
      </w:r>
      <w:r w:rsidR="00AC6A88">
        <w:t>погас</w:t>
      </w:r>
      <w:r>
        <w:t>, а затем продолжит</w:t>
      </w:r>
      <w:r w:rsidR="00AC6A88">
        <w:t>е</w:t>
      </w:r>
      <w:r>
        <w:t xml:space="preserve"> поворачивать потенциометр еще на пол</w:t>
      </w:r>
      <w:r w:rsidR="00727F4B">
        <w:t>-</w:t>
      </w:r>
      <w:r>
        <w:t>оборота в обратном направлении. Далее следует поместить датчики обратно в контейнер и проверить, показывает ли индикатор, что устройство включено.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Датчики уровня в ёмкости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Имеется три ёмкостных датчика: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Датчик отсутствия жидкости в ёмкости: </w:t>
      </w:r>
      <w:r>
        <w:rPr>
          <w:i/>
        </w:rPr>
        <w:t>прикреплен к дренажной трубе</w:t>
      </w:r>
      <w:r w:rsidR="00257B49">
        <w:rPr>
          <w:i/>
        </w:rPr>
        <w:t>.</w:t>
      </w:r>
    </w:p>
    <w:p w:rsidR="001F33A0" w:rsidRDefault="001F33A0">
      <w:pPr>
        <w:spacing w:line="276" w:lineRule="auto"/>
        <w:jc w:val="both"/>
      </w:pPr>
    </w:p>
    <w:p w:rsidR="001C6678" w:rsidRDefault="00EC28A6" w:rsidP="00EC28A6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550061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after="240" w:line="276" w:lineRule="auto"/>
        <w:jc w:val="both"/>
      </w:pPr>
      <w:r>
        <w:t xml:space="preserve">Датчик заполнения ёмкости: </w:t>
      </w:r>
      <w:r>
        <w:rPr>
          <w:i/>
        </w:rPr>
        <w:t>в правой части отсека под моечной головкой</w:t>
      </w:r>
      <w:r w:rsidR="00257B49">
        <w:rPr>
          <w:i/>
        </w:rPr>
        <w:t>.</w:t>
      </w:r>
    </w:p>
    <w:p w:rsidR="001F33A0" w:rsidRDefault="00CF7882">
      <w:pPr>
        <w:spacing w:after="240" w:line="276" w:lineRule="auto"/>
        <w:jc w:val="both"/>
      </w:pPr>
      <w:r>
        <w:t xml:space="preserve">Датчик переполнения ёмкости: </w:t>
      </w:r>
      <w:r>
        <w:rPr>
          <w:i/>
        </w:rPr>
        <w:t>в левой части отсека, не виден</w:t>
      </w:r>
      <w:r w:rsidR="00257B49">
        <w:rPr>
          <w:i/>
        </w:rPr>
        <w:t>.</w:t>
      </w:r>
    </w:p>
    <w:p w:rsidR="001F33A0" w:rsidRDefault="001F33A0">
      <w:pPr>
        <w:spacing w:line="276" w:lineRule="auto"/>
        <w:jc w:val="both"/>
      </w:pPr>
    </w:p>
    <w:p w:rsidR="00EC28A6" w:rsidRDefault="00EC28A6" w:rsidP="00EC28A6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3420000" cy="2547261"/>
            <wp:effectExtent l="0" t="0" r="952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Калибровка ёмкостных датчиков уровня описана в Приложении.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Обнаружение основных неисправностей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Перед испытаниями:</w:t>
      </w:r>
    </w:p>
    <w:p w:rsidR="001F33A0" w:rsidRDefault="00CF7882">
      <w:pPr>
        <w:spacing w:line="276" w:lineRule="auto"/>
        <w:ind w:left="2268"/>
        <w:jc w:val="both"/>
      </w:pPr>
      <w:r>
        <w:t xml:space="preserve">Проверить </w:t>
      </w:r>
      <w:r w:rsidR="00182CE6">
        <w:t>наличие всех источников питания.</w:t>
      </w:r>
    </w:p>
    <w:p w:rsidR="001F33A0" w:rsidRDefault="00CF7882">
      <w:pPr>
        <w:spacing w:line="276" w:lineRule="auto"/>
        <w:ind w:left="2268"/>
        <w:jc w:val="both"/>
      </w:pPr>
      <w:r>
        <w:t>Проверить напряжение</w:t>
      </w:r>
      <w:r w:rsidR="00182CE6">
        <w:t>.</w:t>
      </w:r>
    </w:p>
    <w:p w:rsidR="001F33A0" w:rsidRDefault="00CF7882">
      <w:pPr>
        <w:spacing w:line="276" w:lineRule="auto"/>
        <w:ind w:left="2268"/>
        <w:jc w:val="both"/>
      </w:pPr>
      <w:r>
        <w:t xml:space="preserve">Проверить </w:t>
      </w:r>
      <w:r w:rsidR="00AC6A88">
        <w:t>правильность давления</w:t>
      </w:r>
      <w:r>
        <w:t xml:space="preserve"> всех жидкостей</w:t>
      </w:r>
      <w:r w:rsidR="00182CE6">
        <w:t>.</w:t>
      </w: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Клапаны:</w:t>
      </w:r>
    </w:p>
    <w:p w:rsidR="001F33A0" w:rsidRDefault="00AC6A88">
      <w:pPr>
        <w:spacing w:line="276" w:lineRule="auto"/>
        <w:ind w:left="2268"/>
        <w:jc w:val="both"/>
      </w:pPr>
      <w:r>
        <w:t>Режимы</w:t>
      </w:r>
      <w:r w:rsidR="00182CE6">
        <w:t xml:space="preserve"> отказ</w:t>
      </w:r>
      <w:r>
        <w:t>а</w:t>
      </w:r>
      <w:r w:rsidR="00182CE6">
        <w:t>.</w:t>
      </w:r>
    </w:p>
    <w:p w:rsidR="001F33A0" w:rsidRDefault="00CF7882">
      <w:pPr>
        <w:spacing w:line="276" w:lineRule="auto"/>
        <w:ind w:left="2268"/>
        <w:jc w:val="both"/>
      </w:pPr>
      <w:r>
        <w:t>Перегрузка по току катушки</w:t>
      </w:r>
      <w:r w:rsidR="00182CE6">
        <w:t>.</w:t>
      </w:r>
    </w:p>
    <w:p w:rsidR="001F33A0" w:rsidRDefault="00182CE6">
      <w:pPr>
        <w:spacing w:line="276" w:lineRule="auto"/>
        <w:ind w:left="2268"/>
        <w:jc w:val="both"/>
      </w:pPr>
      <w:r>
        <w:t>Клапан не открывается.</w:t>
      </w:r>
    </w:p>
    <w:p w:rsidR="001F33A0" w:rsidRDefault="00CF7882">
      <w:pPr>
        <w:spacing w:line="276" w:lineRule="auto"/>
        <w:ind w:left="2268"/>
        <w:jc w:val="both"/>
      </w:pPr>
      <w:r>
        <w:t>Клапан не закрывается</w:t>
      </w:r>
      <w:r w:rsidR="00182CE6">
        <w:t>.</w:t>
      </w:r>
    </w:p>
    <w:p w:rsidR="00182CE6" w:rsidRDefault="00182CE6">
      <w:pPr>
        <w:spacing w:line="276" w:lineRule="auto"/>
        <w:ind w:left="2268"/>
        <w:jc w:val="both"/>
      </w:pP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Возможные неисправности: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9"/>
      </w:tblGrid>
      <w:tr w:rsidR="00182CE6" w:rsidTr="00A60E63">
        <w:tc>
          <w:tcPr>
            <w:tcW w:w="2268" w:type="dxa"/>
          </w:tcPr>
          <w:p w:rsidR="00182CE6" w:rsidRDefault="00A60E63">
            <w:pPr>
              <w:spacing w:line="276" w:lineRule="auto"/>
              <w:jc w:val="both"/>
            </w:pPr>
            <w:r>
              <w:t>Нет изображения на дисплее</w:t>
            </w:r>
          </w:p>
        </w:tc>
        <w:tc>
          <w:tcPr>
            <w:tcW w:w="7479" w:type="dxa"/>
          </w:tcPr>
          <w:p w:rsidR="00182CE6" w:rsidRDefault="00A60E63">
            <w:pPr>
              <w:spacing w:line="276" w:lineRule="auto"/>
              <w:jc w:val="both"/>
            </w:pPr>
            <w:r>
              <w:t>Проверить подачу питания напряжением 24 В пост. тока.</w:t>
            </w:r>
          </w:p>
          <w:p w:rsidR="00A60E63" w:rsidRDefault="00A60E63">
            <w:pPr>
              <w:spacing w:line="276" w:lineRule="auto"/>
              <w:jc w:val="both"/>
            </w:pPr>
            <w:r>
              <w:t>Проверить блок управления.</w:t>
            </w:r>
          </w:p>
        </w:tc>
      </w:tr>
      <w:tr w:rsidR="00182CE6" w:rsidTr="00A60E63">
        <w:tc>
          <w:tcPr>
            <w:tcW w:w="2268" w:type="dxa"/>
          </w:tcPr>
          <w:p w:rsidR="00182CE6" w:rsidRDefault="00A60E63">
            <w:pPr>
              <w:spacing w:line="276" w:lineRule="auto"/>
              <w:jc w:val="both"/>
            </w:pPr>
            <w:r>
              <w:t>Нет печати</w:t>
            </w:r>
          </w:p>
        </w:tc>
        <w:tc>
          <w:tcPr>
            <w:tcW w:w="7479" w:type="dxa"/>
          </w:tcPr>
          <w:p w:rsidR="00A60E63" w:rsidRDefault="00A60E63" w:rsidP="00A60E63">
            <w:pPr>
              <w:spacing w:line="276" w:lineRule="auto"/>
              <w:jc w:val="both"/>
            </w:pPr>
            <w:r>
              <w:t>Проверить подачу питания напряжением 5 В пост. тока.</w:t>
            </w:r>
          </w:p>
          <w:p w:rsidR="00A60E63" w:rsidRDefault="00A60E63" w:rsidP="00A60E63">
            <w:pPr>
              <w:spacing w:line="276" w:lineRule="auto"/>
              <w:jc w:val="both"/>
            </w:pPr>
            <w:r>
              <w:t>Проверить принтер.</w:t>
            </w:r>
          </w:p>
          <w:p w:rsidR="00A60E63" w:rsidRDefault="00A60E63" w:rsidP="00A60E63">
            <w:pPr>
              <w:spacing w:line="276" w:lineRule="auto"/>
              <w:jc w:val="both"/>
            </w:pPr>
            <w:r>
              <w:t>Проверить ленту или подачу бумаги.</w:t>
            </w:r>
          </w:p>
          <w:p w:rsidR="00182CE6" w:rsidRDefault="00A60E63" w:rsidP="00A60E63">
            <w:pPr>
              <w:spacing w:line="276" w:lineRule="auto"/>
              <w:jc w:val="both"/>
            </w:pPr>
            <w:r>
              <w:t xml:space="preserve">Проверить кабели, идущие </w:t>
            </w:r>
            <w:r w:rsidR="00BF1371">
              <w:t xml:space="preserve">к </w:t>
            </w:r>
            <w:r>
              <w:t>блокам питания и панели управления.</w:t>
            </w:r>
          </w:p>
        </w:tc>
      </w:tr>
      <w:tr w:rsidR="00182CE6" w:rsidTr="00A60E63">
        <w:tc>
          <w:tcPr>
            <w:tcW w:w="2268" w:type="dxa"/>
          </w:tcPr>
          <w:p w:rsidR="00182CE6" w:rsidRDefault="00A60E63">
            <w:pPr>
              <w:spacing w:line="276" w:lineRule="auto"/>
              <w:jc w:val="both"/>
            </w:pPr>
            <w:r>
              <w:t>Крышка не закрывается</w:t>
            </w:r>
          </w:p>
        </w:tc>
        <w:tc>
          <w:tcPr>
            <w:tcW w:w="7479" w:type="dxa"/>
          </w:tcPr>
          <w:p w:rsidR="00A60E63" w:rsidRDefault="00A60E63" w:rsidP="00A60E63">
            <w:pPr>
              <w:spacing w:line="276" w:lineRule="auto"/>
              <w:jc w:val="both"/>
            </w:pPr>
            <w:r>
              <w:t>Проверить систему сжатого воздуха.</w:t>
            </w:r>
          </w:p>
          <w:p w:rsidR="00A60E63" w:rsidRDefault="00A60E63" w:rsidP="00A60E63">
            <w:pPr>
              <w:spacing w:line="276" w:lineRule="auto"/>
              <w:jc w:val="both"/>
            </w:pPr>
            <w:r>
              <w:t>Проверить световой индикатор регулирующего клапана.</w:t>
            </w:r>
          </w:p>
          <w:p w:rsidR="00A60E63" w:rsidRDefault="00A60E63" w:rsidP="00A60E63">
            <w:pPr>
              <w:spacing w:line="276" w:lineRule="auto"/>
              <w:jc w:val="both"/>
            </w:pPr>
            <w:r>
              <w:t>Проверить, не заклинило ли крышку.</w:t>
            </w:r>
          </w:p>
          <w:p w:rsidR="00182CE6" w:rsidRDefault="00A60E63" w:rsidP="00AC6A88">
            <w:pPr>
              <w:spacing w:line="276" w:lineRule="auto"/>
              <w:jc w:val="both"/>
            </w:pPr>
            <w:r>
              <w:t>Проверить</w:t>
            </w:r>
            <w:r w:rsidR="00AC6A88">
              <w:t xml:space="preserve">, дают ли положительный результат </w:t>
            </w:r>
            <w:r>
              <w:t>испытания под давлением.</w:t>
            </w: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AC6A88">
      <w:pPr>
        <w:spacing w:line="276" w:lineRule="auto"/>
        <w:jc w:val="both"/>
      </w:pPr>
      <w:r>
        <w:t>Используйте</w:t>
      </w:r>
      <w:r w:rsidR="00CF7882">
        <w:t xml:space="preserve"> правильный ПИН-код и код цикла.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После выбора цикла система не работает.</w:t>
      </w:r>
    </w:p>
    <w:p w:rsidR="001F33A0" w:rsidRDefault="00CF7882">
      <w:pPr>
        <w:spacing w:line="276" w:lineRule="auto"/>
        <w:ind w:left="2268"/>
        <w:jc w:val="both"/>
      </w:pPr>
      <w:r>
        <w:t>Проверить дополнительные оптические датчики, если они у</w:t>
      </w:r>
      <w:r w:rsidR="00A60E63">
        <w:t>становлены (требуется очистка).</w:t>
      </w:r>
    </w:p>
    <w:p w:rsidR="001F33A0" w:rsidRDefault="00CF7882">
      <w:pPr>
        <w:spacing w:line="276" w:lineRule="auto"/>
        <w:ind w:left="2268"/>
        <w:jc w:val="both"/>
      </w:pPr>
      <w:r>
        <w:t>Проверить датчики уровня.</w:t>
      </w:r>
    </w:p>
    <w:p w:rsidR="001F33A0" w:rsidRDefault="00CF7882">
      <w:pPr>
        <w:spacing w:line="276" w:lineRule="auto"/>
        <w:jc w:val="both"/>
        <w:rPr>
          <w:b/>
        </w:rPr>
      </w:pPr>
      <w:r>
        <w:rPr>
          <w:b/>
        </w:rPr>
        <w:t>Ультразвуковая система:</w:t>
      </w:r>
    </w:p>
    <w:p w:rsidR="001F33A0" w:rsidRDefault="00CF7882">
      <w:pPr>
        <w:spacing w:line="276" w:lineRule="auto"/>
        <w:ind w:left="2268"/>
        <w:jc w:val="both"/>
      </w:pPr>
      <w:r>
        <w:t>Проверить плавкие предохранители.</w:t>
      </w:r>
    </w:p>
    <w:p w:rsidR="001F33A0" w:rsidRDefault="00CF7882">
      <w:pPr>
        <w:spacing w:line="276" w:lineRule="auto"/>
        <w:ind w:left="2268"/>
        <w:jc w:val="both"/>
      </w:pPr>
      <w:r>
        <w:t>Если они перегорели, проверить, нет ли короткого замыкания на линии подачи питания к генератору.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Клапаны и насосы можно проверить в режиме инженерных параметров и с помощью функциональных клавиш для запуска различных насосов и клапанов.</w:t>
      </w:r>
    </w:p>
    <w:p w:rsidR="001F33A0" w:rsidRDefault="001F33A0">
      <w:pPr>
        <w:spacing w:line="276" w:lineRule="auto"/>
        <w:jc w:val="both"/>
      </w:pPr>
    </w:p>
    <w:p w:rsidR="008F791E" w:rsidRPr="008F791E" w:rsidRDefault="00F94AF0" w:rsidP="008F791E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Моющее средство</w:t>
      </w:r>
    </w:p>
    <w:p w:rsidR="008F791E" w:rsidRDefault="008F791E" w:rsidP="008F791E">
      <w:pPr>
        <w:spacing w:line="276" w:lineRule="auto"/>
        <w:jc w:val="both"/>
      </w:pPr>
      <w:r>
        <w:t>Для эффективной работы ультразвуковых ванн необходимо использовать моющее средство.</w:t>
      </w:r>
    </w:p>
    <w:p w:rsidR="008F791E" w:rsidRDefault="008F791E" w:rsidP="008F791E">
      <w:pPr>
        <w:spacing w:line="276" w:lineRule="auto"/>
        <w:jc w:val="both"/>
      </w:pPr>
      <w:r>
        <w:t>Рекомендуем использовать следующие зарегистрированные моющие средства, специально созданные для ультразвукового чистящего оборудования:</w:t>
      </w:r>
    </w:p>
    <w:p w:rsidR="008F791E" w:rsidRDefault="008F791E" w:rsidP="008F791E">
      <w:pPr>
        <w:spacing w:line="276" w:lineRule="auto"/>
        <w:jc w:val="both"/>
      </w:pPr>
      <w:r w:rsidRPr="008F791E">
        <w:rPr>
          <w:b/>
        </w:rPr>
        <w:t>- БИОНСА®</w:t>
      </w:r>
      <w:r>
        <w:t xml:space="preserve"> </w:t>
      </w:r>
      <w:proofErr w:type="gramStart"/>
      <w:r>
        <w:t>-д</w:t>
      </w:r>
      <w:proofErr w:type="gramEnd"/>
      <w:r>
        <w:t>езинфицирующее средство с моющим эффектом.</w:t>
      </w:r>
    </w:p>
    <w:p w:rsidR="008F791E" w:rsidRDefault="008F791E" w:rsidP="008F791E">
      <w:pPr>
        <w:spacing w:line="276" w:lineRule="auto"/>
        <w:jc w:val="both"/>
      </w:pPr>
      <w:r w:rsidRPr="008F791E">
        <w:rPr>
          <w:b/>
        </w:rPr>
        <w:t>- ПАЛМЕР</w:t>
      </w:r>
      <w:proofErr w:type="gramStart"/>
      <w:r w:rsidRPr="008F791E">
        <w:rPr>
          <w:b/>
        </w:rPr>
        <w:t>®-</w:t>
      </w:r>
      <w:proofErr w:type="gramEnd"/>
      <w:r>
        <w:t>средство для предстерилизационной очистки изделий медицинского назначения механизированным способом.</w:t>
      </w:r>
    </w:p>
    <w:p w:rsidR="008F791E" w:rsidRPr="008F791E" w:rsidRDefault="008F791E" w:rsidP="008F791E">
      <w:pPr>
        <w:spacing w:line="276" w:lineRule="auto"/>
        <w:jc w:val="center"/>
        <w:rPr>
          <w:b/>
        </w:rPr>
      </w:pPr>
      <w:r w:rsidRPr="008F791E">
        <w:rPr>
          <w:b/>
        </w:rPr>
        <w:t>Рекомендуемые методы и режимы работы:</w:t>
      </w:r>
    </w:p>
    <w:p w:rsidR="008F791E" w:rsidRPr="008F791E" w:rsidRDefault="008F791E" w:rsidP="008F791E">
      <w:pPr>
        <w:spacing w:line="276" w:lineRule="auto"/>
        <w:jc w:val="center"/>
        <w:rPr>
          <w:b/>
        </w:rPr>
      </w:pPr>
    </w:p>
    <w:p w:rsidR="008F791E" w:rsidRPr="008F791E" w:rsidRDefault="008F791E" w:rsidP="008F791E">
      <w:pPr>
        <w:spacing w:line="276" w:lineRule="auto"/>
        <w:jc w:val="both"/>
        <w:rPr>
          <w:b/>
        </w:rPr>
      </w:pPr>
      <w:r w:rsidRPr="008F791E">
        <w:rPr>
          <w:b/>
        </w:rPr>
        <w:t xml:space="preserve">-  Предстерилизационная очистка, не совмещенная с дезинфекцией </w:t>
      </w:r>
    </w:p>
    <w:p w:rsidR="008F791E" w:rsidRDefault="008F791E" w:rsidP="008F791E">
      <w:pPr>
        <w:spacing w:line="276" w:lineRule="auto"/>
        <w:jc w:val="both"/>
      </w:pPr>
      <w:r>
        <w:t xml:space="preserve">1) </w:t>
      </w:r>
      <w:r w:rsidRPr="008F791E">
        <w:rPr>
          <w:b/>
        </w:rPr>
        <w:t>Дезинфекция:</w:t>
      </w:r>
      <w:r>
        <w:t xml:space="preserve"> замачивание контаминированного, загрязненного инструмента в 2% или 3%  растворе дезинфицирующего средства с моющим эффектом </w:t>
      </w:r>
      <w:r w:rsidRPr="008F791E">
        <w:rPr>
          <w:b/>
        </w:rPr>
        <w:t>БИОНСА®</w:t>
      </w:r>
      <w:r>
        <w:t xml:space="preserve"> со временем экспозиции соответственно  30 мин и 15 мин. (Превышение времени экспозиции не влияет на последующую очистку инструмента)</w:t>
      </w:r>
    </w:p>
    <w:p w:rsidR="008F791E" w:rsidRDefault="008F791E" w:rsidP="008F791E">
      <w:pPr>
        <w:spacing w:line="276" w:lineRule="auto"/>
        <w:jc w:val="both"/>
      </w:pPr>
      <w:r>
        <w:t xml:space="preserve">2) </w:t>
      </w:r>
      <w:r w:rsidRPr="008F791E">
        <w:rPr>
          <w:b/>
        </w:rPr>
        <w:t>Предстерилизационная очистка</w:t>
      </w:r>
      <w:r>
        <w:t xml:space="preserve">: использование  в ультразвуковой мойке 0,1 % раствора средства </w:t>
      </w:r>
      <w:r w:rsidRPr="008F791E">
        <w:rPr>
          <w:b/>
        </w:rPr>
        <w:t>ПАЛМЕР®</w:t>
      </w:r>
      <w:r>
        <w:t xml:space="preserve"> для предстерилизационной очистки изделий медицинского назначения  </w:t>
      </w:r>
      <w:proofErr w:type="gramStart"/>
      <w:r>
        <w:t>механизированным</w:t>
      </w:r>
      <w:proofErr w:type="gramEnd"/>
      <w:r>
        <w:t xml:space="preserve"> способами, в режиме работы мойки.</w:t>
      </w:r>
    </w:p>
    <w:p w:rsidR="008F791E" w:rsidRDefault="008F791E" w:rsidP="008F791E">
      <w:pPr>
        <w:spacing w:line="276" w:lineRule="auto"/>
        <w:jc w:val="both"/>
      </w:pPr>
    </w:p>
    <w:p w:rsidR="008F791E" w:rsidRDefault="008F791E" w:rsidP="008F791E">
      <w:pPr>
        <w:spacing w:line="276" w:lineRule="auto"/>
        <w:jc w:val="both"/>
      </w:pPr>
      <w:r>
        <w:t xml:space="preserve">- </w:t>
      </w:r>
      <w:r w:rsidRPr="008F791E">
        <w:rPr>
          <w:b/>
        </w:rPr>
        <w:t>Дезинфекция</w:t>
      </w:r>
      <w:r>
        <w:t>, совмещенная с предстерилизационной очисткой</w:t>
      </w:r>
    </w:p>
    <w:p w:rsidR="008F791E" w:rsidRDefault="008F791E" w:rsidP="008F791E">
      <w:pPr>
        <w:spacing w:line="276" w:lineRule="auto"/>
        <w:jc w:val="both"/>
      </w:pPr>
      <w:r>
        <w:t xml:space="preserve">Использование в ультразвуковой мойке 3% раствора дезинфицирующего средства с моющим эффектом </w:t>
      </w:r>
      <w:r w:rsidRPr="008F791E">
        <w:rPr>
          <w:b/>
        </w:rPr>
        <w:t>БИОНСА®,</w:t>
      </w:r>
      <w:r>
        <w:t xml:space="preserve"> в режиме работы мойки.  </w:t>
      </w:r>
    </w:p>
    <w:p w:rsidR="008F791E" w:rsidRDefault="008F791E" w:rsidP="008F791E">
      <w:pPr>
        <w:spacing w:line="276" w:lineRule="auto"/>
        <w:jc w:val="both"/>
      </w:pPr>
    </w:p>
    <w:p w:rsidR="001F33A0" w:rsidRDefault="008F791E" w:rsidP="008F791E">
      <w:pPr>
        <w:spacing w:line="276" w:lineRule="auto"/>
        <w:jc w:val="both"/>
      </w:pPr>
      <w:r w:rsidRPr="008F791E">
        <w:rPr>
          <w:b/>
        </w:rPr>
        <w:t xml:space="preserve">Чтобы провести </w:t>
      </w:r>
      <w:proofErr w:type="spellStart"/>
      <w:r w:rsidRPr="008F791E">
        <w:rPr>
          <w:b/>
        </w:rPr>
        <w:t>самодезинфекцию</w:t>
      </w:r>
      <w:proofErr w:type="spellEnd"/>
      <w:r w:rsidRPr="008F791E">
        <w:rPr>
          <w:b/>
        </w:rPr>
        <w:t xml:space="preserve"> машины,</w:t>
      </w:r>
      <w:r>
        <w:t xml:space="preserve"> следует добавить 10 обеззараживающих хлорных таблеток </w:t>
      </w:r>
      <w:r w:rsidR="00F94AF0" w:rsidRPr="00F94AF0">
        <w:t xml:space="preserve">дезинфицирующего </w:t>
      </w:r>
      <w:r w:rsidR="00F94AF0" w:rsidRPr="00F94AF0">
        <w:t>средства</w:t>
      </w:r>
      <w:r w:rsidR="00F94AF0" w:rsidRPr="00F94AF0">
        <w:t xml:space="preserve"> </w:t>
      </w:r>
      <w:r w:rsidR="00F94AF0" w:rsidRPr="00F94AF0">
        <w:rPr>
          <w:b/>
        </w:rPr>
        <w:t>«Хлор–атака»®</w:t>
      </w:r>
      <w:r w:rsidR="00F94AF0" w:rsidRPr="00F94AF0">
        <w:t xml:space="preserve"> </w:t>
      </w:r>
      <w:r w:rsidR="00F94AF0">
        <w:t xml:space="preserve"> (или аналогичных таблеток</w:t>
      </w:r>
      <w:r>
        <w:t>) в бак перед началом 15-минутного цикла. Внимание! Запрещается обрабатывать инструменты во время дезинфекции машины!</w:t>
      </w:r>
      <w:r w:rsidR="00CF7882">
        <w:br w:type="page"/>
      </w:r>
      <w:bookmarkStart w:id="0" w:name="_GoBack"/>
      <w:bookmarkEnd w:id="0"/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Водоснабжение, дренаж и электропитание hygea™ 5000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Горячая и холодная водопроводная вода: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Диапазон давления 1,5 - 6,0 бар. </w:t>
      </w:r>
    </w:p>
    <w:p w:rsidR="001F33A0" w:rsidRDefault="00CF7882">
      <w:pPr>
        <w:spacing w:line="276" w:lineRule="auto"/>
        <w:jc w:val="both"/>
      </w:pPr>
      <w:r>
        <w:t>Температура горячей воды не более 60°C.</w:t>
      </w:r>
    </w:p>
    <w:p w:rsidR="001F33A0" w:rsidRDefault="00CF7882">
      <w:pPr>
        <w:spacing w:line="276" w:lineRule="auto"/>
        <w:jc w:val="both"/>
      </w:pPr>
      <w:r>
        <w:t xml:space="preserve">Подающая труба диаметром 15 мм со стандартными выпускными патрубками посудомоечного типа 3/4". </w:t>
      </w:r>
    </w:p>
    <w:p w:rsidR="001F33A0" w:rsidRDefault="00CF7882">
      <w:pPr>
        <w:spacing w:line="276" w:lineRule="auto"/>
        <w:jc w:val="both"/>
      </w:pPr>
      <w:r>
        <w:t>В комплекте три 2-метровых шланга - красный для горячей воды.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Вода, очищенная обратным осмосом: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Диапазон давления 2,0 - 6,0 бар. </w:t>
      </w:r>
    </w:p>
    <w:p w:rsidR="001F33A0" w:rsidRDefault="00CF7882">
      <w:pPr>
        <w:spacing w:line="276" w:lineRule="auto"/>
        <w:jc w:val="both"/>
      </w:pPr>
      <w:r>
        <w:t>Температура не более 60°C.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Если температура выше 40°C, следует использовать красный шланг.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Дренаж</w:t>
      </w:r>
      <w:r w:rsidR="006A3DE7">
        <w:rPr>
          <w:b/>
          <w:sz w:val="28"/>
        </w:rPr>
        <w:t>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 xml:space="preserve">В комплекте стандартный шланг (для моечной машины), выходящий слева сзади. </w:t>
      </w:r>
    </w:p>
    <w:p w:rsidR="001F33A0" w:rsidRDefault="00CF7882">
      <w:pPr>
        <w:spacing w:line="276" w:lineRule="auto"/>
        <w:jc w:val="both"/>
      </w:pPr>
      <w:r>
        <w:t>Дренажный насос, подача не более 20 л/мин.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Электропитание: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Производственные установки  одна фаза 13A, 230 В перем. тока, однофазный стандартный разъем.</w:t>
      </w:r>
    </w:p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after="120" w:line="276" w:lineRule="auto"/>
        <w:jc w:val="both"/>
        <w:rPr>
          <w:b/>
          <w:sz w:val="32"/>
        </w:rPr>
      </w:pPr>
      <w:r>
        <w:rPr>
          <w:b/>
          <w:sz w:val="32"/>
        </w:rPr>
        <w:t>Технические характеристики</w:t>
      </w:r>
    </w:p>
    <w:p w:rsidR="001F33A0" w:rsidRDefault="00CF7882">
      <w:pPr>
        <w:spacing w:after="120" w:line="276" w:lineRule="auto"/>
        <w:jc w:val="both"/>
      </w:pPr>
      <w:r>
        <w:t>Размеры в мм</w:t>
      </w:r>
    </w:p>
    <w:p w:rsidR="001F33A0" w:rsidRDefault="00CF7882">
      <w:pPr>
        <w:spacing w:after="120" w:line="276" w:lineRule="auto"/>
        <w:ind w:left="3402" w:hanging="3402"/>
        <w:jc w:val="both"/>
      </w:pPr>
      <w:r>
        <w:t>Габаритные размеры</w:t>
      </w:r>
      <w:r>
        <w:tab/>
        <w:t>ширина 1140 х глубина 550 х высота 850 (спереди)/1100 (сзади)</w:t>
      </w:r>
    </w:p>
    <w:p w:rsidR="001F33A0" w:rsidRDefault="00CF7882">
      <w:pPr>
        <w:spacing w:after="120" w:line="276" w:lineRule="auto"/>
        <w:ind w:left="3402" w:hanging="3402"/>
        <w:jc w:val="both"/>
      </w:pPr>
      <w:r>
        <w:t>Размер технологической ёмкости</w:t>
      </w:r>
      <w:r>
        <w:tab/>
        <w:t>655 x 320 x 180 глубина</w:t>
      </w:r>
    </w:p>
    <w:p w:rsidR="002501BA" w:rsidRDefault="00CF7882">
      <w:pPr>
        <w:spacing w:after="120" w:line="276" w:lineRule="auto"/>
        <w:ind w:left="3402" w:hanging="3402"/>
        <w:jc w:val="both"/>
      </w:pPr>
      <w:r>
        <w:t>Вмес</w:t>
      </w:r>
      <w:r w:rsidR="002501BA">
        <w:t>тимость</w:t>
      </w:r>
      <w:r w:rsidR="002501BA">
        <w:tab/>
        <w:t>максимальная 35 литров</w:t>
      </w:r>
    </w:p>
    <w:p w:rsidR="001F33A0" w:rsidRDefault="00CF7882" w:rsidP="002501BA">
      <w:pPr>
        <w:spacing w:after="120" w:line="276" w:lineRule="auto"/>
        <w:ind w:left="3402"/>
        <w:jc w:val="both"/>
      </w:pPr>
      <w:r>
        <w:t>рабочая 30 литров</w:t>
      </w:r>
    </w:p>
    <w:p w:rsidR="001F33A0" w:rsidRDefault="00CF7882">
      <w:pPr>
        <w:spacing w:after="360" w:line="276" w:lineRule="auto"/>
        <w:jc w:val="both"/>
      </w:pPr>
      <w:r>
        <w:t>Требования к электропитанию</w:t>
      </w:r>
    </w:p>
    <w:p w:rsidR="001F33A0" w:rsidRDefault="00CF7882">
      <w:pPr>
        <w:spacing w:after="360" w:line="276" w:lineRule="auto"/>
        <w:jc w:val="both"/>
      </w:pPr>
      <w:r>
        <w:t xml:space="preserve">Стандартное электропитание установки: одна фаза, 230 В перем. тока, 50 Гц. </w:t>
      </w:r>
    </w:p>
    <w:p w:rsidR="001F33A0" w:rsidRDefault="00CF7882">
      <w:pPr>
        <w:spacing w:after="360" w:line="276" w:lineRule="auto"/>
        <w:jc w:val="both"/>
      </w:pPr>
      <w:r>
        <w:t>Можно заказать установку, работающую с другими раз</w:t>
      </w:r>
      <w:r w:rsidR="00716F75">
        <w:t>ъемами, напряжением и частотой.</w:t>
      </w:r>
    </w:p>
    <w:p w:rsidR="001F33A0" w:rsidRDefault="00CF7882">
      <w:pPr>
        <w:spacing w:after="120" w:line="276" w:lineRule="auto"/>
        <w:ind w:left="3969" w:hanging="3969"/>
        <w:jc w:val="both"/>
      </w:pPr>
      <w:r>
        <w:t>Общие</w:t>
      </w:r>
      <w:r>
        <w:tab/>
        <w:t>2,3 кВт макс.</w:t>
      </w:r>
    </w:p>
    <w:p w:rsidR="001F33A0" w:rsidRDefault="00CF7882">
      <w:pPr>
        <w:spacing w:after="120" w:line="276" w:lineRule="auto"/>
        <w:ind w:left="3969" w:hanging="3969"/>
        <w:jc w:val="both"/>
      </w:pPr>
      <w:r>
        <w:t>Нагреватель технологической ёмкости</w:t>
      </w:r>
      <w:r>
        <w:tab/>
        <w:t>1 кВт, 230 В перем. тока</w:t>
      </w:r>
    </w:p>
    <w:p w:rsidR="001F33A0" w:rsidRDefault="00CF7882">
      <w:pPr>
        <w:spacing w:after="360" w:line="276" w:lineRule="auto"/>
        <w:ind w:left="3969" w:hanging="3969"/>
        <w:jc w:val="both"/>
      </w:pPr>
      <w:r>
        <w:t>Ультразвуковая система технологической ёмкости</w:t>
      </w:r>
      <w:r>
        <w:tab/>
        <w:t>1 кВт, 230 В перем. тока</w:t>
      </w:r>
    </w:p>
    <w:p w:rsidR="001F33A0" w:rsidRDefault="00CF7882">
      <w:pPr>
        <w:spacing w:after="360" w:line="276" w:lineRule="auto"/>
        <w:jc w:val="both"/>
      </w:pPr>
      <w:r>
        <w:t>В стандартной комплектации установлены ант</w:t>
      </w:r>
      <w:r w:rsidR="00716F75">
        <w:t>истатические малошумные колеса.</w:t>
      </w:r>
    </w:p>
    <w:p w:rsidR="001F33A0" w:rsidRDefault="00CF7882">
      <w:pPr>
        <w:spacing w:after="360" w:line="276" w:lineRule="auto"/>
        <w:jc w:val="both"/>
      </w:pPr>
      <w:r>
        <w:t>Принтер</w:t>
      </w:r>
    </w:p>
    <w:p w:rsidR="001F33A0" w:rsidRDefault="00CF7882">
      <w:pPr>
        <w:spacing w:after="120" w:line="276" w:lineRule="auto"/>
        <w:ind w:left="2552" w:hanging="2552"/>
        <w:jc w:val="both"/>
      </w:pPr>
      <w:r>
        <w:t>Номер детали</w:t>
      </w:r>
      <w:r>
        <w:tab/>
        <w:t>Последовательная связь Ap24XS</w:t>
      </w:r>
    </w:p>
    <w:p w:rsidR="001F33A0" w:rsidRDefault="00CF7882">
      <w:pPr>
        <w:spacing w:after="120" w:line="276" w:lineRule="auto"/>
        <w:ind w:left="2552" w:hanging="2552"/>
        <w:jc w:val="both"/>
      </w:pPr>
      <w:r>
        <w:t>Тип</w:t>
      </w:r>
      <w:r>
        <w:tab/>
        <w:t>Контактный</w:t>
      </w:r>
    </w:p>
    <w:p w:rsidR="001F33A0" w:rsidRDefault="00CF7882">
      <w:pPr>
        <w:spacing w:after="120" w:line="276" w:lineRule="auto"/>
        <w:ind w:left="2552" w:hanging="2552"/>
        <w:jc w:val="both"/>
      </w:pPr>
      <w:r>
        <w:t>Формат</w:t>
      </w:r>
      <w:r>
        <w:tab/>
        <w:t>24 знака (144 точки) на строку</w:t>
      </w:r>
    </w:p>
    <w:p w:rsidR="001F33A0" w:rsidRDefault="00CF7882">
      <w:pPr>
        <w:spacing w:after="120" w:line="276" w:lineRule="auto"/>
        <w:ind w:left="2552" w:hanging="2552"/>
        <w:jc w:val="both"/>
      </w:pPr>
      <w:r>
        <w:t>Рулон бумаги</w:t>
      </w:r>
      <w:r>
        <w:tab/>
        <w:t>Стандартная лента для контактных кассовых аппаратов 57,5 мм (диаметр не более 50 мм)</w:t>
      </w:r>
    </w:p>
    <w:p w:rsidR="001F33A0" w:rsidRDefault="00CF7882">
      <w:pPr>
        <w:spacing w:after="120" w:line="276" w:lineRule="auto"/>
        <w:ind w:left="2552" w:hanging="2552"/>
        <w:jc w:val="both"/>
      </w:pPr>
      <w:r>
        <w:t>Лента</w:t>
      </w:r>
      <w:r>
        <w:tab/>
        <w:t>Epson для механизмов М190</w:t>
      </w:r>
    </w:p>
    <w:p w:rsidR="001F33A0" w:rsidRDefault="001F33A0">
      <w:pPr>
        <w:spacing w:after="120" w:line="276" w:lineRule="auto"/>
        <w:jc w:val="both"/>
      </w:pPr>
    </w:p>
    <w:p w:rsidR="001F33A0" w:rsidRDefault="00CF7882">
      <w:pPr>
        <w:spacing w:after="120" w:line="276" w:lineRule="auto"/>
        <w:jc w:val="both"/>
      </w:pPr>
      <w:r>
        <w:t>Все технические характеристики могут быть изменены без предварительного уведомления.</w:t>
      </w: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Приложение</w:t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</w:pPr>
      <w:r>
        <w:t>Данное руководство имеет следующие приложения:</w:t>
      </w:r>
    </w:p>
    <w:p w:rsidR="001F33A0" w:rsidRDefault="001F33A0">
      <w:pPr>
        <w:spacing w:line="276" w:lineRule="auto"/>
        <w:jc w:val="both"/>
      </w:pPr>
    </w:p>
    <w:tbl>
      <w:tblPr>
        <w:tblW w:w="0" w:type="auto"/>
        <w:jc w:val="center"/>
        <w:tblInd w:w="567" w:type="dxa"/>
        <w:tblBorders>
          <w:top w:val="single" w:sz="4" w:space="0" w:color="0EE090"/>
          <w:left w:val="single" w:sz="4" w:space="0" w:color="0EE090"/>
          <w:bottom w:val="single" w:sz="4" w:space="0" w:color="0EE090"/>
          <w:right w:val="single" w:sz="4" w:space="0" w:color="0EE090"/>
          <w:insideH w:val="single" w:sz="4" w:space="0" w:color="0EE090"/>
          <w:insideV w:val="single" w:sz="4" w:space="0" w:color="0EE09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134"/>
        <w:gridCol w:w="5669"/>
        <w:gridCol w:w="1702"/>
      </w:tblGrid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№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Чертеж №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 w:rsidP="003562B9">
            <w:pPr>
              <w:rPr>
                <w:rFonts w:cs="Calibri"/>
              </w:rPr>
            </w:pPr>
            <w:r>
              <w:rPr>
                <w:rFonts w:cs="Calibri"/>
              </w:rPr>
              <w:t>Принципиальная схема панели  DIN</w:t>
            </w:r>
            <w:r w:rsidR="003562B9">
              <w:rPr>
                <w:rFonts w:cs="Calibri"/>
              </w:rPr>
              <w:t>-направляющей в сборе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430-015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>
            <w:pPr>
              <w:rPr>
                <w:rFonts w:cs="Calibri"/>
              </w:rPr>
            </w:pPr>
            <w:r>
              <w:rPr>
                <w:rFonts w:cs="Calibri"/>
              </w:rPr>
              <w:t xml:space="preserve">Соединение принтера ASL с </w:t>
            </w:r>
            <w:r w:rsidR="00CF24B9">
              <w:rPr>
                <w:rFonts w:cs="Calibri"/>
              </w:rPr>
              <w:t>PLC</w:t>
            </w:r>
            <w:r>
              <w:rPr>
                <w:rFonts w:cs="Calibri"/>
              </w:rPr>
              <w:t xml:space="preserve"> и блоками питания Horner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430-027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>
            <w:pPr>
              <w:rPr>
                <w:rFonts w:cs="Calibri"/>
              </w:rPr>
            </w:pPr>
            <w:r>
              <w:rPr>
                <w:rFonts w:cs="Calibri"/>
              </w:rPr>
              <w:t>Схема системы, ред. 4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430-014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>
            <w:pPr>
              <w:rPr>
                <w:rFonts w:cs="Calibri"/>
              </w:rPr>
            </w:pPr>
            <w:r>
              <w:rPr>
                <w:rFonts w:cs="Calibri"/>
              </w:rPr>
              <w:t>Блок-схема технологического процесса, начало процесса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430-022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CF7882">
            <w:pPr>
              <w:rPr>
                <w:rFonts w:cs="Calibri"/>
              </w:rPr>
            </w:pPr>
            <w:r>
              <w:rPr>
                <w:rFonts w:cs="Calibri"/>
              </w:rPr>
              <w:t>Схема пневматической системы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430-025</w:t>
            </w: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  <w:tr w:rsidR="00135DE7" w:rsidRPr="00621335" w:rsidTr="00716F75">
        <w:trPr>
          <w:trHeight w:val="510"/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1F33A0" w:rsidRDefault="00CF788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5669" w:type="dxa"/>
            <w:shd w:val="clear" w:color="auto" w:fill="FFFFFF"/>
            <w:vAlign w:val="center"/>
          </w:tcPr>
          <w:p w:rsidR="001F33A0" w:rsidRDefault="001F33A0">
            <w:pPr>
              <w:rPr>
                <w:rFonts w:cs="Calibri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:rsidR="001F33A0" w:rsidRDefault="001F33A0">
            <w:pPr>
              <w:jc w:val="center"/>
              <w:rPr>
                <w:rFonts w:cs="Calibri"/>
              </w:rPr>
            </w:pPr>
          </w:p>
        </w:tc>
      </w:tr>
    </w:tbl>
    <w:p w:rsidR="001F33A0" w:rsidRDefault="001F33A0">
      <w:pPr>
        <w:spacing w:line="276" w:lineRule="auto"/>
        <w:jc w:val="both"/>
      </w:pPr>
    </w:p>
    <w:p w:rsidR="001F33A0" w:rsidRDefault="00CF7882">
      <w:r>
        <w:br w:type="page"/>
      </w:r>
    </w:p>
    <w:p w:rsidR="001F33A0" w:rsidRDefault="001F33A0">
      <w:pPr>
        <w:spacing w:line="276" w:lineRule="auto"/>
        <w:jc w:val="both"/>
      </w:pPr>
    </w:p>
    <w:p w:rsidR="001F33A0" w:rsidRDefault="00CF7882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Технические примечания</w:t>
      </w: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  <w:sectPr w:rsidR="001F33A0" w:rsidSect="00B8222D">
          <w:headerReference w:type="default" r:id="rId29"/>
          <w:footerReference w:type="default" r:id="rId30"/>
          <w:pgSz w:w="11907" w:h="16839" w:code="9"/>
          <w:pgMar w:top="1134" w:right="1134" w:bottom="1134" w:left="1134" w:header="0" w:footer="0" w:gutter="0"/>
          <w:pgNumType w:start="1"/>
          <w:cols w:space="720"/>
          <w:noEndnote/>
          <w:docGrid w:linePitch="360"/>
        </w:sectPr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  <w:sectPr w:rsidR="001F33A0" w:rsidSect="00B8222D">
          <w:headerReference w:type="default" r:id="rId31"/>
          <w:footerReference w:type="default" r:id="rId32"/>
          <w:pgSz w:w="11907" w:h="16839" w:code="9"/>
          <w:pgMar w:top="1134" w:right="1134" w:bottom="1134" w:left="1134" w:header="0" w:footer="0" w:gutter="0"/>
          <w:pgNumType w:start="1"/>
          <w:cols w:space="720"/>
          <w:noEndnote/>
          <w:docGrid w:linePitch="360"/>
        </w:sectPr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E8028F" w:rsidRDefault="00E8028F" w:rsidP="00E8028F">
      <w:pPr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4889500" cy="141164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93" cy="14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spacing w:line="276" w:lineRule="auto"/>
        <w:jc w:val="both"/>
      </w:pPr>
    </w:p>
    <w:p w:rsidR="001F33A0" w:rsidRDefault="001F33A0">
      <w:pPr>
        <w:jc w:val="center"/>
        <w:rPr>
          <w:sz w:val="28"/>
        </w:rPr>
      </w:pPr>
    </w:p>
    <w:p w:rsidR="001F33A0" w:rsidRDefault="00CF7882">
      <w:pPr>
        <w:jc w:val="center"/>
        <w:rPr>
          <w:sz w:val="28"/>
        </w:rPr>
      </w:pPr>
      <w:r>
        <w:rPr>
          <w:sz w:val="28"/>
        </w:rPr>
        <w:t>Ultrawave Ltd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Бизнес-парк «Истгейт»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Вентлуг Авеню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Кардифф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CF3 2EY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Великобритания</w:t>
      </w:r>
    </w:p>
    <w:p w:rsidR="001F33A0" w:rsidRDefault="001F33A0">
      <w:pPr>
        <w:jc w:val="center"/>
        <w:rPr>
          <w:sz w:val="28"/>
        </w:rPr>
      </w:pPr>
    </w:p>
    <w:p w:rsidR="001F33A0" w:rsidRDefault="00CF7882">
      <w:pPr>
        <w:jc w:val="center"/>
        <w:rPr>
          <w:sz w:val="28"/>
        </w:rPr>
      </w:pPr>
      <w:r>
        <w:rPr>
          <w:sz w:val="28"/>
        </w:rPr>
        <w:t>Тел.: +44 (0) 845 330 4236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Факс: +44 (0) 845 330 4231</w:t>
      </w:r>
    </w:p>
    <w:p w:rsidR="001F33A0" w:rsidRDefault="001F33A0">
      <w:pPr>
        <w:jc w:val="center"/>
        <w:rPr>
          <w:sz w:val="28"/>
        </w:rPr>
      </w:pPr>
    </w:p>
    <w:p w:rsidR="001F33A0" w:rsidRDefault="00CF7882">
      <w:pPr>
        <w:jc w:val="center"/>
        <w:rPr>
          <w:sz w:val="28"/>
        </w:rPr>
      </w:pPr>
      <w:r>
        <w:rPr>
          <w:sz w:val="28"/>
        </w:rPr>
        <w:t>www.ultrawave.co.uk</w:t>
      </w:r>
    </w:p>
    <w:p w:rsidR="001F33A0" w:rsidRDefault="00CF7882">
      <w:pPr>
        <w:jc w:val="center"/>
        <w:rPr>
          <w:sz w:val="28"/>
        </w:rPr>
      </w:pPr>
      <w:r>
        <w:rPr>
          <w:sz w:val="28"/>
        </w:rPr>
        <w:t>admin@ultrawave.co.uk</w:t>
      </w:r>
    </w:p>
    <w:p w:rsidR="001F33A0" w:rsidRDefault="001F33A0">
      <w:pPr>
        <w:jc w:val="center"/>
        <w:rPr>
          <w:sz w:val="28"/>
        </w:rPr>
      </w:pPr>
    </w:p>
    <w:p w:rsidR="001F33A0" w:rsidRDefault="001F33A0">
      <w:pPr>
        <w:jc w:val="center"/>
        <w:rPr>
          <w:sz w:val="28"/>
        </w:rPr>
      </w:pPr>
    </w:p>
    <w:p w:rsidR="001F33A0" w:rsidRDefault="00CF7882">
      <w:pPr>
        <w:jc w:val="center"/>
        <w:rPr>
          <w:sz w:val="22"/>
        </w:rPr>
      </w:pPr>
      <w:r>
        <w:rPr>
          <w:sz w:val="22"/>
        </w:rPr>
        <w:t>Каталожный номер: C60-105-03                                                                   Дата выпуска: октябрь 2008 г.</w:t>
      </w:r>
    </w:p>
    <w:p w:rsidR="001F33A0" w:rsidRDefault="001F33A0">
      <w:pPr>
        <w:jc w:val="center"/>
        <w:rPr>
          <w:sz w:val="28"/>
        </w:rPr>
      </w:pPr>
    </w:p>
    <w:p w:rsidR="001F33A0" w:rsidRDefault="001F33A0">
      <w:pPr>
        <w:jc w:val="both"/>
      </w:pPr>
    </w:p>
    <w:p w:rsidR="001F33A0" w:rsidRDefault="001F33A0">
      <w:pPr>
        <w:jc w:val="both"/>
        <w:sectPr w:rsidR="001F33A0" w:rsidSect="00E8028F">
          <w:headerReference w:type="default" r:id="rId34"/>
          <w:footerReference w:type="default" r:id="rId35"/>
          <w:pgSz w:w="11907" w:h="16839" w:code="9"/>
          <w:pgMar w:top="1134" w:right="1134" w:bottom="1134" w:left="1134" w:header="0" w:footer="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31" w:color="auto"/>
          </w:pgBorders>
          <w:pgNumType w:start="1"/>
          <w:cols w:space="720"/>
          <w:noEndnote/>
          <w:docGrid w:linePitch="360"/>
        </w:sectPr>
      </w:pPr>
    </w:p>
    <w:p w:rsidR="001F33A0" w:rsidRDefault="000E4319" w:rsidP="00232CB6">
      <w:pPr>
        <w:jc w:val="center"/>
        <w:rPr>
          <w:sz w:val="16"/>
          <w:szCs w:val="16"/>
          <w:lang w:val="en-US"/>
        </w:rPr>
      </w:pPr>
      <w:r>
        <w:rPr>
          <w:noProof/>
          <w:sz w:val="16"/>
          <w:szCs w:val="16"/>
          <w:lang w:bidi="ar-SA"/>
        </w:rPr>
        <w:lastRenderedPageBreak/>
        <w:pict>
          <v:shape id="_x0000_s1051" type="#_x0000_t202" style="position:absolute;left:0;text-align:left;margin-left:129.05pt;margin-top:376.05pt;width:19.6pt;height:16.3pt;z-index:251689984;mso-width-relative:margin;mso-height-relative:margin" stroked="f">
            <v:textbox inset="0,0,0,0">
              <w:txbxContent>
                <w:p w:rsidR="008F791E" w:rsidRPr="00773CF8" w:rsidRDefault="008F791E" w:rsidP="00773CF8">
                  <w:pPr>
                    <w:rPr>
                      <w:rFonts w:ascii="Arial" w:hAnsi="Arial" w:cs="Arial"/>
                      <w:color w:val="FF0000"/>
                      <w:sz w:val="10"/>
                      <w:szCs w:val="10"/>
                    </w:rPr>
                  </w:pPr>
                  <w:r w:rsidRPr="00773CF8">
                    <w:rPr>
                      <w:rFonts w:ascii="Arial" w:hAnsi="Arial" w:cs="Arial"/>
                      <w:color w:val="FF0000"/>
                      <w:sz w:val="10"/>
                      <w:szCs w:val="10"/>
                    </w:rPr>
                    <w:t>Фильтр на 10А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0" type="#_x0000_t202" style="position:absolute;left:0;text-align:left;margin-left:166.6pt;margin-top:435.55pt;width:23.35pt;height:16.3pt;z-index:251688960;mso-width-relative:margin;mso-height-relative:margin" stroked="f">
            <v:textbox inset="0,0,0,0">
              <w:txbxContent>
                <w:p w:rsidR="008F791E" w:rsidRPr="007531C7" w:rsidRDefault="008F791E" w:rsidP="007531C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7531C7">
                    <w:rPr>
                      <w:rFonts w:ascii="Arial" w:hAnsi="Arial" w:cs="Arial"/>
                      <w:sz w:val="10"/>
                      <w:szCs w:val="10"/>
                    </w:rPr>
                    <w:t>«Земля» корпуса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049" type="#_x0000_t202" style="position:absolute;left:0;text-align:left;margin-left:75.1pt;margin-top:84.9pt;width:68.55pt;height:25pt;z-index:251687936;mso-width-relative:margin;mso-height-relative:margin" stroked="f">
            <v:textbox inset="0,0,0,0">
              <w:txbxContent>
                <w:p w:rsidR="008F791E" w:rsidRPr="007531C7" w:rsidRDefault="008F791E" w:rsidP="00C8110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7531C7">
                    <w:rPr>
                      <w:rFonts w:ascii="Arial" w:hAnsi="Arial" w:cs="Arial"/>
                      <w:b/>
                      <w:sz w:val="13"/>
                      <w:szCs w:val="13"/>
                    </w:rPr>
                    <w:t>Светящийся сетевой выключатель на передней панели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047" type="#_x0000_t202" style="position:absolute;left:0;text-align:left;margin-left:366.55pt;margin-top:21.05pt;width:339.95pt;height:36.95pt;z-index:251683840;mso-width-relative:margin;mso-height-relative:margin" stroked="f">
            <v:textbox inset="0,0,0,0">
              <w:txbxContent>
                <w:tbl>
                  <w:tblPr>
                    <w:tblStyle w:val="ab"/>
                    <w:tblW w:w="6832" w:type="dxa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5"/>
                    <w:gridCol w:w="851"/>
                    <w:gridCol w:w="3260"/>
                    <w:gridCol w:w="709"/>
                    <w:gridCol w:w="709"/>
                    <w:gridCol w:w="708"/>
                  </w:tblGrid>
                  <w:tr w:rsidR="008F791E" w:rsidRPr="00604E82" w:rsidTr="00604E82">
                    <w:tc>
                      <w:tcPr>
                        <w:tcW w:w="595" w:type="dxa"/>
                      </w:tcPr>
                      <w:p w:rsidR="008F791E" w:rsidRPr="00D75111" w:rsidRDefault="008F791E" w:rsidP="00D7511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Ред. №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F791E" w:rsidRPr="00604E82" w:rsidRDefault="008F791E" w:rsidP="00604E8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№ </w:t>
                        </w: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увед. о констр. изм.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F791E" w:rsidRPr="00D75111" w:rsidRDefault="008F791E" w:rsidP="00C81102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Примечание по редакции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D75111" w:rsidRDefault="008F791E" w:rsidP="00C81102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Дата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D75111" w:rsidRDefault="008F791E" w:rsidP="00D7511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Начертил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F791E" w:rsidRPr="00D75111" w:rsidRDefault="008F791E" w:rsidP="00D7511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D7511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Проверил</w:t>
                        </w:r>
                      </w:p>
                    </w:tc>
                  </w:tr>
                  <w:tr w:rsidR="008F791E" w:rsidRPr="00604E82" w:rsidTr="00604E82">
                    <w:tc>
                      <w:tcPr>
                        <w:tcW w:w="595" w:type="dxa"/>
                      </w:tcPr>
                      <w:p w:rsidR="008F791E" w:rsidRPr="009F4B0B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01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F791E" w:rsidRPr="00604E82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60" w:type="dxa"/>
                      </w:tcPr>
                      <w:p w:rsidR="008F791E" w:rsidRPr="00604E82" w:rsidRDefault="008F791E" w:rsidP="00604E82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Подсоединить проводку (неразборчиво)увед. о констр. изм.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D75111" w:rsidRDefault="008F791E" w:rsidP="00C81102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01/12/04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604E82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MB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F791E" w:rsidRPr="00604E82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8F791E" w:rsidTr="00604E82">
                    <w:tc>
                      <w:tcPr>
                        <w:tcW w:w="595" w:type="dxa"/>
                      </w:tcPr>
                      <w:p w:rsidR="008F791E" w:rsidRPr="009F4B0B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02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F791E" w:rsidRPr="00604E82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ECN</w:t>
                        </w:r>
                        <w:r w:rsidRPr="00604E82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0683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F791E" w:rsidRPr="00D75111" w:rsidRDefault="008F791E" w:rsidP="00C81102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Снятие резервных компонентов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D75111" w:rsidRDefault="008F791E" w:rsidP="00C81102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01/12/06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RW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F791E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c>
                  </w:tr>
                </w:tbl>
                <w:p w:rsidR="008F791E" w:rsidRPr="009F4B0B" w:rsidRDefault="008F791E" w:rsidP="00C81102">
                  <w:pPr>
                    <w:rPr>
                      <w:rFonts w:ascii="Arial" w:hAnsi="Arial" w:cs="Arial"/>
                      <w:sz w:val="10"/>
                      <w:szCs w:val="1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048" type="#_x0000_t202" style="position:absolute;left:0;text-align:left;margin-left:406.6pt;margin-top:439.9pt;width:299.9pt;height:53.25pt;z-index:251685888;mso-width-relative:margin;mso-height-relative:margin" stroked="f">
            <v:textbox inset="0,0,0,0">
              <w:txbxContent>
                <w:tbl>
                  <w:tblPr>
                    <w:tblStyle w:val="ab"/>
                    <w:tblW w:w="0" w:type="auto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2"/>
                    <w:gridCol w:w="284"/>
                    <w:gridCol w:w="567"/>
                    <w:gridCol w:w="564"/>
                    <w:gridCol w:w="1704"/>
                    <w:gridCol w:w="425"/>
                    <w:gridCol w:w="567"/>
                    <w:gridCol w:w="740"/>
                  </w:tblGrid>
                  <w:tr w:rsidR="008F791E" w:rsidTr="00906C39">
                    <w:tc>
                      <w:tcPr>
                        <w:tcW w:w="1162" w:type="dxa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Начертил</w:t>
                        </w:r>
                      </w:p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Р. Уильямс</w:t>
                        </w:r>
                      </w:p>
                    </w:tc>
                    <w:tc>
                      <w:tcPr>
                        <w:tcW w:w="851" w:type="dxa"/>
                        <w:gridSpan w:val="2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Проверил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Имя файла</w:t>
                        </w:r>
                      </w:p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430-015-03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Дата</w:t>
                        </w:r>
                      </w:p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08/09/2006</w:t>
                        </w:r>
                      </w:p>
                    </w:tc>
                    <w:tc>
                      <w:tcPr>
                        <w:tcW w:w="740" w:type="dxa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Масштаб</w:t>
                        </w:r>
                      </w:p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Нет данных</w:t>
                        </w:r>
                      </w:p>
                    </w:tc>
                  </w:tr>
                  <w:tr w:rsidR="008F791E" w:rsidTr="00604E82">
                    <w:tc>
                      <w:tcPr>
                        <w:tcW w:w="1446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:rsidR="008F791E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UltrawaveLtd</w:t>
                        </w:r>
                      </w:p>
                      <w:p w:rsidR="008F791E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1 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Оксфорд Стрит</w:t>
                        </w:r>
                      </w:p>
                      <w:p w:rsidR="008F791E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Кардифф</w:t>
                        </w:r>
                      </w:p>
                      <w:p w:rsidR="008F791E" w:rsidRPr="00906C39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CF</w:t>
                        </w:r>
                        <w:r w:rsidRPr="00906C39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24 3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  <w:lang w:val="en-US"/>
                          </w:rPr>
                          <w:t>WY</w:t>
                        </w:r>
                      </w:p>
                    </w:tc>
                    <w:tc>
                      <w:tcPr>
                        <w:tcW w:w="1131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Тел.: 029 20 45 1551</w:t>
                        </w: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Факс: 029 2046 3606</w:t>
                        </w:r>
                      </w:p>
                      <w:p w:rsidR="008F791E" w:rsidRPr="0066190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tech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@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ultrawave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co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uk</w:t>
                        </w:r>
                      </w:p>
                    </w:tc>
                    <w:tc>
                      <w:tcPr>
                        <w:tcW w:w="3436" w:type="dxa"/>
                        <w:gridSpan w:val="4"/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Название</w:t>
                        </w:r>
                      </w:p>
                      <w:p w:rsidR="008F791E" w:rsidRPr="0066190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Электропроводка PLC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DINHygea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5000</w:t>
                        </w:r>
                      </w:p>
                    </w:tc>
                  </w:tr>
                  <w:tr w:rsidR="008F791E" w:rsidTr="00604E82">
                    <w:tc>
                      <w:tcPr>
                        <w:tcW w:w="1446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1" w:type="dxa"/>
                        <w:gridSpan w:val="2"/>
                        <w:vMerge/>
                        <w:tcBorders>
                          <w:lef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29" w:type="dxa"/>
                        <w:gridSpan w:val="2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Чертеж № </w:t>
                        </w:r>
                        <w:r w:rsidRPr="00604E8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430-015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8F791E" w:rsidRPr="00906C39" w:rsidRDefault="008F791E" w:rsidP="00906C39">
                        <w:pPr>
                          <w:jc w:val="right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Издание</w:t>
                        </w:r>
                      </w:p>
                      <w:p w:rsidR="008F791E" w:rsidRPr="00906C39" w:rsidRDefault="008F791E" w:rsidP="00906C39">
                        <w:pPr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906C3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03</w:t>
                        </w:r>
                      </w:p>
                    </w:tc>
                    <w:tc>
                      <w:tcPr>
                        <w:tcW w:w="740" w:type="dxa"/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Лист</w:t>
                        </w:r>
                      </w:p>
                      <w:p w:rsidR="008F791E" w:rsidRPr="00906C39" w:rsidRDefault="008F791E" w:rsidP="00906C39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06C3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1 из 1</w:t>
                        </w:r>
                      </w:p>
                    </w:tc>
                  </w:tr>
                </w:tbl>
                <w:p w:rsidR="008F791E" w:rsidRPr="00D75111" w:rsidRDefault="008F791E" w:rsidP="00D75111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232CB6">
        <w:rPr>
          <w:noProof/>
          <w:sz w:val="16"/>
          <w:szCs w:val="16"/>
          <w:lang w:bidi="ar-SA"/>
        </w:rPr>
        <w:drawing>
          <wp:inline distT="0" distB="0" distL="0" distR="0">
            <wp:extent cx="9225805" cy="652363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233" t="2190" r="9077" b="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600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0B" w:rsidRDefault="009F4B0B">
      <w:pPr>
        <w:jc w:val="both"/>
        <w:rPr>
          <w:sz w:val="16"/>
          <w:szCs w:val="16"/>
          <w:lang w:val="en-US"/>
        </w:rPr>
      </w:pPr>
    </w:p>
    <w:p w:rsidR="009F4B0B" w:rsidRDefault="009F4B0B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232CB6" w:rsidRDefault="000E4319" w:rsidP="004561A7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bidi="ar-SA"/>
        </w:rPr>
        <w:lastRenderedPageBreak/>
        <w:pict>
          <v:shape id="_x0000_s1070" type="#_x0000_t202" style="position:absolute;left:0;text-align:left;margin-left:58.05pt;margin-top:360.6pt;width:82.95pt;height:9pt;z-index:251709440;mso-width-relative:margin;mso-height-relative:margin" stroked="f">
            <v:textbox inset="0,0,0,0">
              <w:txbxContent>
                <w:p w:rsidR="008F791E" w:rsidRPr="00E34B8E" w:rsidRDefault="008F791E" w:rsidP="00B54D69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Нормально замкнутый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9" type="#_x0000_t202" style="position:absolute;left:0;text-align:left;margin-left:187.4pt;margin-top:369.6pt;width:209.2pt;height:107.15pt;z-index:251708416;mso-width-relative:margin;mso-height-relative:margin" stroked="f">
            <v:textbox inset="0,0,0,0">
              <w:txbxContent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Примечание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Все провода согласно таблице ниже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  <w:lang w:val="en-US"/>
                    </w:rPr>
                    <w:t>C</w:t>
                  </w: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8003901 Провод, соответствующий стандартам BS6231, UL и CSA, 0,5 мм, черный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  <w:lang w:val="en-US"/>
                    </w:rPr>
                    <w:t>C</w:t>
                  </w: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8004201 Провод, соответствующий стандартам BS6231, UL и CSA, 0,5 мм, красный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  <w:lang w:val="en-US"/>
                    </w:rPr>
                    <w:t>C</w:t>
                  </w: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8004001 Провод, соответствующий стандартам BS6231, UL и CSA, 0,5 мм, синий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  <w:lang w:val="en-US"/>
                    </w:rPr>
                    <w:t>C</w:t>
                  </w: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8007601 Провод, соответствующий стандартам BS6231, UL и CSA, 0,5 мм, «земля»</w:t>
                  </w:r>
                </w:p>
                <w:p w:rsidR="008F791E" w:rsidRPr="00B54D69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  <w:lang w:val="en-US"/>
                    </w:rPr>
                    <w:t>C</w:t>
                  </w:r>
                  <w:r w:rsidRPr="00B54D69">
                    <w:rPr>
                      <w:rFonts w:ascii="Arial" w:hAnsi="Arial" w:cs="Arial"/>
                      <w:b/>
                      <w:sz w:val="13"/>
                      <w:szCs w:val="13"/>
                    </w:rPr>
                    <w:t>8008502 Провод, соответствующий стандартам BS6231, UL и CSA, 0,5 мм, желтый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5" type="#_x0000_t202" style="position:absolute;left:0;text-align:left;margin-left:239pt;margin-top:285.8pt;width:63.45pt;height:8.9pt;z-index:251704320;mso-width-relative:margin;mso-height-relative:margin" stroked="f">
            <v:textbox style="mso-next-textbox:#_x0000_s1065" inset="0,0,0,0">
              <w:txbxContent>
                <w:p w:rsidR="008F791E" w:rsidRPr="00E34B8E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Красный (+5 В)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7" type="#_x0000_t202" style="position:absolute;left:0;text-align:left;margin-left:239pt;margin-top:319.9pt;width:63.45pt;height:8.8pt;z-index:251706368;mso-width-relative:margin;mso-height-relative:margin" stroked="f">
            <v:textbox inset="0,0,0,0">
              <w:txbxContent>
                <w:p w:rsidR="008F791E" w:rsidRPr="00E34B8E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Черный (0 В)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6" type="#_x0000_t202" style="position:absolute;left:0;text-align:left;margin-left:239pt;margin-top:303.65pt;width:63.45pt;height:6.5pt;z-index:251705344;mso-width-relative:margin;mso-height-relative:margin" stroked="f">
            <v:textbox style="mso-next-textbox:#_x0000_s1066" inset="0,0,0,0">
              <w:txbxContent>
                <w:p w:rsidR="008F791E" w:rsidRPr="00E34B8E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Красный (+5 В)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4" type="#_x0000_t202" style="position:absolute;left:0;text-align:left;margin-left:63.3pt;margin-top:307.4pt;width:63.45pt;height:16.15pt;z-index:251703296;mso-width-relative:margin;mso-height-relative:margin" stroked="f">
            <v:textbox inset="0,0,0,0">
              <w:txbxContent>
                <w:p w:rsidR="008F791E" w:rsidRPr="00E34B8E" w:rsidRDefault="008F791E" w:rsidP="00071D6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Источник питания, 5 В пост. тока, 5 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3" type="#_x0000_t202" style="position:absolute;left:0;text-align:left;margin-left:474.25pt;margin-top:187.6pt;width:92.3pt;height:7.5pt;z-index:251702272;mso-width-relative:margin;mso-height-relative:margin" stroked="f">
            <v:textbox inset="0,0,0,0">
              <w:txbxContent>
                <w:p w:rsidR="008F791E" w:rsidRPr="00E34B8E" w:rsidRDefault="008F791E" w:rsidP="00C8110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Концевая заделка проводов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1" type="#_x0000_t202" style="position:absolute;left:0;text-align:left;margin-left:464.45pt;margin-top:102.8pt;width:63.45pt;height:7.5pt;z-index:251700224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Обжимная клемма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2" type="#_x0000_t202" style="position:absolute;left:0;text-align:left;margin-left:457.5pt;margin-top:288.2pt;width:63.45pt;height:9.75pt;z-index:251701248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Обжимная клемма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60" type="#_x0000_t202" style="position:absolute;left:0;text-align:left;margin-left:298.6pt;margin-top:214.25pt;width:15.35pt;height:9.75pt;z-index:251699200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мм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9" type="#_x0000_t202" style="position:absolute;left:0;text-align:left;margin-left:203.6pt;margin-top:141.5pt;width:27.95pt;height:7.85pt;z-index:251698176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Синий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8" type="#_x0000_t202" style="position:absolute;left:0;text-align:left;margin-left:203.6pt;margin-top:123.05pt;width:35.4pt;height:8.65pt;z-index:251697152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Желтый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7" type="#_x0000_t202" style="position:absolute;left:0;text-align:left;margin-left:203.6pt;margin-top:89.55pt;width:55.95pt;height:8.65pt;z-index:251696128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Зеленый/желтый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6" type="#_x0000_t202" style="position:absolute;left:0;text-align:left;margin-left:278.9pt;margin-top:55.7pt;width:15.75pt;height:9.75pt;z-index:251695104;mso-width-relative:margin;mso-height-relative:margin" stroked="f">
            <v:textbox inset="0,0,0,0">
              <w:txbxContent>
                <w:p w:rsidR="008F791E" w:rsidRPr="00E34B8E" w:rsidRDefault="008F791E" w:rsidP="00E34B8E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мм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055" type="#_x0000_t202" style="position:absolute;left:0;text-align:left;margin-left:70.8pt;margin-top:86.2pt;width:55.95pt;height:9.75pt;z-index:251694080;mso-width-relative:margin;mso-height-relative:margin" stroked="f">
            <v:textbox inset="0,0,0,0">
              <w:txbxContent>
                <w:p w:rsidR="008F791E" w:rsidRPr="00E34B8E" w:rsidRDefault="008F791E" w:rsidP="00C81102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 w:rsidRPr="00E34B8E">
                    <w:rPr>
                      <w:rFonts w:ascii="Arial" w:hAnsi="Arial" w:cs="Arial"/>
                      <w:b/>
                      <w:sz w:val="13"/>
                      <w:szCs w:val="13"/>
                    </w:rPr>
                    <w:t xml:space="preserve">Разъем типа </w:t>
                  </w:r>
                  <w:r w:rsidRPr="00E34B8E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DIN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3" type="#_x0000_t202" style="position:absolute;left:0;text-align:left;margin-left:404.85pt;margin-top:437.6pt;width:299.9pt;height:53.25pt;z-index:251692032;mso-width-relative:margin;mso-height-relative:margin" stroked="f">
            <v:textbox inset="0,0,0,0">
              <w:txbxContent>
                <w:tbl>
                  <w:tblPr>
                    <w:tblStyle w:val="ab"/>
                    <w:tblW w:w="0" w:type="auto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2"/>
                    <w:gridCol w:w="284"/>
                    <w:gridCol w:w="567"/>
                    <w:gridCol w:w="564"/>
                    <w:gridCol w:w="669"/>
                    <w:gridCol w:w="1035"/>
                    <w:gridCol w:w="425"/>
                    <w:gridCol w:w="567"/>
                    <w:gridCol w:w="740"/>
                  </w:tblGrid>
                  <w:tr w:rsidR="008F791E" w:rsidTr="00C65E0E">
                    <w:tc>
                      <w:tcPr>
                        <w:tcW w:w="1162" w:type="dxa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Составил</w:t>
                        </w:r>
                      </w:p>
                      <w:p w:rsidR="008F791E" w:rsidRPr="00906C39" w:rsidRDefault="008F791E" w:rsidP="00C65E0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М</w:t>
                        </w:r>
                        <w:r w:rsidRPr="00906C39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Бассон</w:t>
                        </w:r>
                      </w:p>
                    </w:tc>
                    <w:tc>
                      <w:tcPr>
                        <w:tcW w:w="851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Проверил</w:t>
                        </w:r>
                      </w:p>
                    </w:tc>
                    <w:tc>
                      <w:tcPr>
                        <w:tcW w:w="1233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Утвердил - дата</w:t>
                        </w:r>
                      </w:p>
                    </w:tc>
                    <w:tc>
                      <w:tcPr>
                        <w:tcW w:w="1035" w:type="dxa"/>
                      </w:tcPr>
                      <w:p w:rsidR="008F791E" w:rsidRPr="00C65E0E" w:rsidRDefault="008F791E" w:rsidP="00C65E0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Имя файла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Дата</w:t>
                        </w:r>
                      </w:p>
                      <w:p w:rsidR="008F791E" w:rsidRPr="00906C39" w:rsidRDefault="008F791E" w:rsidP="00C65E0E">
                        <w:pPr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15-04-05</w:t>
                        </w:r>
                      </w:p>
                    </w:tc>
                    <w:tc>
                      <w:tcPr>
                        <w:tcW w:w="740" w:type="dxa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Масштаб</w:t>
                        </w:r>
                      </w:p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8F791E" w:rsidTr="00604E82">
                    <w:tc>
                      <w:tcPr>
                        <w:tcW w:w="1446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UltrawaveLtd</w:t>
                        </w:r>
                      </w:p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1 Оксфорд Стрит</w:t>
                        </w:r>
                      </w:p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Кардифф</w:t>
                        </w:r>
                      </w:p>
                      <w:p w:rsidR="008F791E" w:rsidRPr="00906C39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CF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24 3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WY</w:t>
                        </w:r>
                      </w:p>
                    </w:tc>
                    <w:tc>
                      <w:tcPr>
                        <w:tcW w:w="1131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Тел.: 029 20 45 1551</w:t>
                        </w:r>
                      </w:p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Факс: 029 2046 3606</w:t>
                        </w:r>
                      </w:p>
                      <w:p w:rsidR="008F791E" w:rsidRPr="0066190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tech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@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ultrawave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co</w:t>
                        </w:r>
                        <w:r w:rsidRPr="0066190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uk</w:t>
                        </w:r>
                      </w:p>
                    </w:tc>
                    <w:tc>
                      <w:tcPr>
                        <w:tcW w:w="3436" w:type="dxa"/>
                        <w:gridSpan w:val="5"/>
                      </w:tcPr>
                      <w:p w:rsidR="008F791E" w:rsidRPr="00E55971" w:rsidRDefault="008F791E" w:rsidP="00D75111">
                        <w:pPr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>Название</w:t>
                        </w:r>
                      </w:p>
                      <w:p w:rsidR="008F791E" w:rsidRPr="00E55971" w:rsidRDefault="008F791E" w:rsidP="00E5597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Электропроводка от принтера 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  <w:lang w:val="en-US"/>
                          </w:rPr>
                          <w:t>ASL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 к 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  <w:lang w:val="en-US"/>
                          </w:rPr>
                          <w:t>Mk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4  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  <w:lang w:val="en-US"/>
                          </w:rPr>
                          <w:t>Hygea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 5000</w:t>
                        </w:r>
                      </w:p>
                    </w:tc>
                  </w:tr>
                  <w:tr w:rsidR="008F791E" w:rsidTr="00604E82">
                    <w:tc>
                      <w:tcPr>
                        <w:tcW w:w="1446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1" w:type="dxa"/>
                        <w:gridSpan w:val="2"/>
                        <w:vMerge/>
                        <w:tcBorders>
                          <w:lef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29" w:type="dxa"/>
                        <w:gridSpan w:val="3"/>
                      </w:tcPr>
                      <w:p w:rsidR="008F791E" w:rsidRPr="00C65E0E" w:rsidRDefault="008F791E" w:rsidP="00C65E0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C65E0E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Чертеж № 430-027</w:t>
                        </w:r>
                      </w:p>
                    </w:tc>
                    <w:tc>
                      <w:tcPr>
                        <w:tcW w:w="567" w:type="dxa"/>
                      </w:tcPr>
                      <w:p w:rsidR="008F791E" w:rsidRPr="00C65E0E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Ред.</w:t>
                        </w:r>
                      </w:p>
                      <w:p w:rsidR="008F791E" w:rsidRPr="00906C39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65E0E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Лист</w:t>
                        </w:r>
                      </w:p>
                      <w:p w:rsidR="008F791E" w:rsidRPr="00E55971" w:rsidRDefault="008F791E" w:rsidP="00906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1 из 1</w:t>
                        </w:r>
                      </w:p>
                    </w:tc>
                  </w:tr>
                </w:tbl>
                <w:p w:rsidR="008F791E" w:rsidRPr="00D75111" w:rsidRDefault="008F791E" w:rsidP="00C65E0E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52" type="#_x0000_t202" style="position:absolute;left:0;text-align:left;margin-left:364.8pt;margin-top:20pt;width:339.95pt;height:14.4pt;z-index:251691008;mso-width-relative:margin;mso-height-relative:margin" stroked="f">
            <v:textbox inset="0,0,0,0">
              <w:txbxContent>
                <w:tbl>
                  <w:tblPr>
                    <w:tblStyle w:val="ab"/>
                    <w:tblW w:w="6832" w:type="dxa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5"/>
                    <w:gridCol w:w="4111"/>
                    <w:gridCol w:w="709"/>
                    <w:gridCol w:w="709"/>
                    <w:gridCol w:w="708"/>
                  </w:tblGrid>
                  <w:tr w:rsidR="008F791E" w:rsidRPr="00604E82" w:rsidTr="00C81102">
                    <w:tc>
                      <w:tcPr>
                        <w:tcW w:w="595" w:type="dxa"/>
                      </w:tcPr>
                      <w:p w:rsidR="008F791E" w:rsidRPr="00C65E0E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Ред. №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F791E" w:rsidRPr="00C65E0E" w:rsidRDefault="008F791E" w:rsidP="00C8110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Примечание по редакции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C65E0E" w:rsidRDefault="008F791E" w:rsidP="00C8110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Дата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8F791E" w:rsidRPr="00C65E0E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Подпись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8F791E" w:rsidRPr="00C65E0E" w:rsidRDefault="008F791E" w:rsidP="00D75111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Проверил</w:t>
                        </w:r>
                      </w:p>
                    </w:tc>
                  </w:tr>
                </w:tbl>
                <w:p w:rsidR="008F791E" w:rsidRPr="009F4B0B" w:rsidRDefault="008F791E" w:rsidP="00C65E0E">
                  <w:pPr>
                    <w:rPr>
                      <w:rFonts w:ascii="Arial" w:hAnsi="Arial" w:cs="Arial"/>
                      <w:sz w:val="10"/>
                      <w:szCs w:val="10"/>
                      <w:lang w:val="en-US"/>
                    </w:rPr>
                  </w:pPr>
                </w:p>
              </w:txbxContent>
            </v:textbox>
          </v:shape>
        </w:pict>
      </w:r>
      <w:r w:rsidR="004561A7">
        <w:rPr>
          <w:noProof/>
          <w:sz w:val="16"/>
          <w:szCs w:val="16"/>
          <w:lang w:bidi="ar-SA"/>
        </w:rPr>
        <w:drawing>
          <wp:inline distT="0" distB="0" distL="0" distR="0">
            <wp:extent cx="9124950" cy="64890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328" t="2273" r="9236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755" cy="649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69" w:rsidRDefault="00B54D69">
      <w:pPr>
        <w:jc w:val="both"/>
        <w:rPr>
          <w:sz w:val="16"/>
          <w:szCs w:val="16"/>
        </w:rPr>
      </w:pPr>
    </w:p>
    <w:p w:rsidR="00B54D69" w:rsidRDefault="00B54D6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561A7" w:rsidRDefault="000E4319" w:rsidP="00B54D69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bidi="ar-SA"/>
        </w:rPr>
        <w:lastRenderedPageBreak/>
        <w:pict>
          <v:shape id="_x0000_s1073" type="#_x0000_t202" style="position:absolute;left:0;text-align:left;margin-left:403.75pt;margin-top:139.35pt;width:85.2pt;height:8.15pt;z-index:251713536;mso-width-relative:margin;mso-height-relative:margin" stroked="f">
            <v:textbox inset="0,0,0,0">
              <w:txbxContent>
                <w:p w:rsidR="008F791E" w:rsidRPr="004E5F3F" w:rsidRDefault="008F791E" w:rsidP="004E5F3F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Горячая и холодная вода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3" type="#_x0000_t202" style="position:absolute;left:0;text-align:left;margin-left:464.55pt;margin-top:255.3pt;width:85.9pt;height:26.5pt;z-index:251723776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На данный момент нагреватели спереди и позади ёмкости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8" type="#_x0000_t202" style="position:absolute;left:0;text-align:left;margin-left:203.3pt;margin-top:445.55pt;width:20.2pt;height:8.15pt;z-index:251727872;mso-width-relative:margin;mso-height-relative:margin" stroked="f">
            <v:textbox inset="0,0,0,0">
              <w:txbxContent>
                <w:p w:rsidR="008F791E" w:rsidRPr="004E5F3F" w:rsidRDefault="008F791E" w:rsidP="006D53E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Слив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7" type="#_x0000_t202" style="position:absolute;left:0;text-align:left;margin-left:284.9pt;margin-top:376.05pt;width:84.8pt;height:8.15pt;z-index:251726848;mso-width-relative:margin;mso-height-relative:margin" stroked="f">
            <v:textbox inset="0,0,0,0">
              <w:txbxContent>
                <w:p w:rsidR="008F791E" w:rsidRPr="004E5F3F" w:rsidRDefault="008F791E" w:rsidP="006D53E2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Датчик низкого уровня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5" type="#_x0000_t202" style="position:absolute;left:0;text-align:left;margin-left:330.2pt;margin-top:335.55pt;width:55.05pt;height:8.15pt;z-index:251725824;mso-width-relative:margin;mso-height-relative:margin" stroked="f">
            <v:textbox inset="0,0,0,0">
              <w:txbxContent>
                <w:p w:rsidR="008F791E" w:rsidRPr="004E5F3F" w:rsidRDefault="008F791E" w:rsidP="006D53E2">
                  <w:pPr>
                    <w:jc w:val="center"/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Генератор 1 кВт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4" type="#_x0000_t202" style="position:absolute;left:0;text-align:left;margin-left:488.95pt;margin-top:335.55pt;width:97pt;height:19.35pt;z-index:251724800;mso-width-relative:margin;mso-height-relative:margin" stroked="f">
            <v:textbox inset="0,0,0,0">
              <w:txbxContent>
                <w:p w:rsidR="008F791E" w:rsidRPr="004E5F3F" w:rsidRDefault="008F791E" w:rsidP="0051223D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Детектор выходной ультразвуковой мощности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2" type="#_x0000_t202" style="position:absolute;left:0;text-align:left;margin-left:470.05pt;margin-top:223.6pt;width:84.8pt;height:11.55pt;z-index:251722752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Датчик температуры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1" type="#_x0000_t202" style="position:absolute;left:0;text-align:left;margin-left:474.35pt;margin-top:193.7pt;width:61.3pt;height:8.15pt;z-index:251721728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Датчики уровня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80" type="#_x0000_t202" style="position:absolute;left:0;text-align:left;margin-left:315.55pt;margin-top:231.75pt;width:88.2pt;height:11.55pt;z-index:251720704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Технологическая ёмкость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9" type="#_x0000_t202" style="position:absolute;left:0;text-align:left;margin-left:218.7pt;margin-top:314.6pt;width:33.6pt;height:18.35pt;z-index:251719680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4 насоса Люэра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8" type="#_x0000_t202" style="position:absolute;left:0;text-align:left;margin-left:550.45pt;margin-top:273.65pt;width:101.9pt;height:8.15pt;z-index:251718656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Запас моющего средства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7" type="#_x0000_t202" style="position:absolute;left:0;text-align:left;margin-left:273.3pt;margin-top:201.85pt;width:84.8pt;height:8.15pt;z-index:251717632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4 соединителя Люэра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6" type="#_x0000_t202" style="position:absolute;left:0;text-align:left;margin-left:513.75pt;margin-top:157.7pt;width:60.35pt;height:11.55pt;z-index:251716608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Насос-дозатор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5" type="#_x0000_t202" style="position:absolute;left:0;text-align:left;margin-left:326.25pt;margin-top:157.7pt;width:38.85pt;height:16.25pt;z-index:251715584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МОЕЧНАЯ головка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4" type="#_x0000_t202" style="position:absolute;left:0;text-align:left;margin-left:196.55pt;margin-top:127.15pt;width:99.2pt;height:24.45pt;z-index:251714560;mso-width-relative:margin;mso-height-relative:margin" stroked="f">
            <v:textbox inset="0,0,0,0">
              <w:txbxContent>
                <w:p w:rsidR="008F791E" w:rsidRPr="004E5F3F" w:rsidRDefault="008F791E" w:rsidP="00E77063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sz w:val="13"/>
                      <w:szCs w:val="13"/>
                    </w:rPr>
                    <w:t>Впуск очищенной обратным осмосом или холодной воды для промывки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072" type="#_x0000_t202" style="position:absolute;left:0;text-align:left;margin-left:436.55pt;margin-top:105.4pt;width:60.35pt;height:8.15pt;z-index:251712512;mso-width-relative:margin;mso-height-relative:margin" stroked="f">
            <v:textbox inset="0,0,0,0">
              <w:txbxContent>
                <w:p w:rsidR="008F791E" w:rsidRPr="004E5F3F" w:rsidRDefault="008F791E" w:rsidP="00724488">
                  <w:pPr>
                    <w:rPr>
                      <w:rFonts w:ascii="Arial" w:hAnsi="Arial" w:cs="Arial"/>
                      <w:b/>
                      <w:sz w:val="13"/>
                      <w:szCs w:val="13"/>
                    </w:rPr>
                  </w:pPr>
                  <w:r w:rsidRPr="004E5F3F">
                    <w:rPr>
                      <w:rFonts w:ascii="Arial" w:hAnsi="Arial" w:cs="Arial"/>
                      <w:b/>
                      <w:sz w:val="13"/>
                      <w:szCs w:val="13"/>
                    </w:rPr>
                    <w:t>Водопровод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071" type="#_x0000_t202" style="position:absolute;left:0;text-align:left;margin-left:455.45pt;margin-top:449.1pt;width:256.75pt;height:48.9pt;z-index:251710464;mso-width-relative:margin;mso-height-relative:margin" stroked="f">
            <v:textbox style="mso-next-textbox:#_x0000_s1071" inset="0,0,0,0">
              <w:txbxContent>
                <w:tbl>
                  <w:tblPr>
                    <w:tblStyle w:val="ab"/>
                    <w:tblW w:w="5103" w:type="dxa"/>
                    <w:tblInd w:w="28" w:type="dxa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42"/>
                    <w:gridCol w:w="425"/>
                    <w:gridCol w:w="426"/>
                    <w:gridCol w:w="567"/>
                    <w:gridCol w:w="1134"/>
                    <w:gridCol w:w="141"/>
                    <w:gridCol w:w="567"/>
                    <w:gridCol w:w="567"/>
                  </w:tblGrid>
                  <w:tr w:rsidR="008F791E" w:rsidTr="0010689E">
                    <w:tc>
                      <w:tcPr>
                        <w:tcW w:w="1134" w:type="dxa"/>
                      </w:tcPr>
                      <w:p w:rsidR="008F791E" w:rsidRPr="0010689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Составил</w:t>
                        </w:r>
                      </w:p>
                      <w:p w:rsidR="008F791E" w:rsidRPr="0010689E" w:rsidRDefault="008F791E" w:rsidP="0010689E">
                        <w:pPr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П.(Неразборчиво)</w:t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8F791E" w:rsidRPr="0010689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Проверил</w:t>
                        </w:r>
                      </w:p>
                    </w:tc>
                    <w:tc>
                      <w:tcPr>
                        <w:tcW w:w="993" w:type="dxa"/>
                        <w:gridSpan w:val="2"/>
                      </w:tcPr>
                      <w:p w:rsidR="008F791E" w:rsidRPr="0010689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Утвердил - дата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8F791E" w:rsidRPr="0010689E" w:rsidRDefault="008F791E" w:rsidP="0010689E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Имя файла</w:t>
                        </w:r>
                      </w:p>
                      <w:p w:rsidR="008F791E" w:rsidRPr="0010689E" w:rsidRDefault="008F791E" w:rsidP="0010689E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SystemMK4.SKF</w:t>
                        </w:r>
                      </w:p>
                    </w:tc>
                    <w:tc>
                      <w:tcPr>
                        <w:tcW w:w="708" w:type="dxa"/>
                        <w:gridSpan w:val="2"/>
                      </w:tcPr>
                      <w:p w:rsidR="008F791E" w:rsidRPr="0010689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Дата</w:t>
                        </w:r>
                      </w:p>
                      <w:p w:rsidR="008F791E" w:rsidRPr="0010689E" w:rsidRDefault="008F791E" w:rsidP="0010689E">
                        <w:pPr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20/10/06</w:t>
                        </w:r>
                      </w:p>
                    </w:tc>
                    <w:tc>
                      <w:tcPr>
                        <w:tcW w:w="567" w:type="dxa"/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Масштаб</w:t>
                        </w:r>
                      </w:p>
                      <w:p w:rsidR="008F791E" w:rsidRPr="0010689E" w:rsidRDefault="008F791E" w:rsidP="0010689E">
                        <w:pPr>
                          <w:jc w:val="right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Х/Х</w:t>
                        </w:r>
                      </w:p>
                    </w:tc>
                  </w:tr>
                  <w:tr w:rsidR="008F791E" w:rsidTr="0010689E">
                    <w:tc>
                      <w:tcPr>
                        <w:tcW w:w="1276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:rsidR="008F791E" w:rsidRPr="0010689E" w:rsidRDefault="008F791E" w:rsidP="0066190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UltrawaveLtd</w:t>
                        </w:r>
                      </w:p>
                      <w:p w:rsidR="008F791E" w:rsidRPr="0010689E" w:rsidRDefault="008F791E" w:rsidP="0066190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1 Оксфорд Стрит</w:t>
                        </w:r>
                      </w:p>
                      <w:p w:rsidR="008F791E" w:rsidRPr="0010689E" w:rsidRDefault="008F791E" w:rsidP="0066190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Кардифф</w:t>
                        </w:r>
                      </w:p>
                      <w:p w:rsidR="008F791E" w:rsidRPr="00906C39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CF</w:t>
                        </w: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24 3</w:t>
                        </w: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WY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0"/>
                            <w:szCs w:val="10"/>
                            <w:lang w:bidi="ar-SA"/>
                          </w:rPr>
                          <w:drawing>
                            <wp:inline distT="0" distB="0" distL="0" distR="0">
                              <wp:extent cx="243806" cy="293298"/>
                              <wp:effectExtent l="19050" t="0" r="3844" b="0"/>
                              <wp:docPr id="8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882" cy="304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791E" w:rsidRPr="0066190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76" w:type="dxa"/>
                        <w:gridSpan w:val="5"/>
                      </w:tcPr>
                      <w:p w:rsidR="008F791E" w:rsidRPr="0010689E" w:rsidRDefault="008F791E" w:rsidP="00E55971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10689E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Схема системы, ред. 4</w:t>
                        </w:r>
                      </w:p>
                    </w:tc>
                  </w:tr>
                  <w:tr w:rsidR="008F791E" w:rsidTr="0010689E">
                    <w:tc>
                      <w:tcPr>
                        <w:tcW w:w="1276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1" w:type="dxa"/>
                        <w:gridSpan w:val="2"/>
                        <w:vMerge/>
                        <w:tcBorders>
                          <w:lef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2" w:type="dxa"/>
                        <w:gridSpan w:val="3"/>
                      </w:tcPr>
                      <w:p w:rsidR="008F791E" w:rsidRPr="00C65E0E" w:rsidRDefault="008F791E" w:rsidP="0010689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C65E0E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Чертеж № 430-0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14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8F791E" w:rsidRPr="0010689E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Издание</w:t>
                        </w:r>
                      </w:p>
                      <w:p w:rsidR="008F791E" w:rsidRPr="00906C39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8F791E" w:rsidRPr="0010689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10689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Лист</w:t>
                        </w:r>
                      </w:p>
                      <w:p w:rsidR="008F791E" w:rsidRPr="00E55971" w:rsidRDefault="008F791E" w:rsidP="00906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</w:tbl>
                <w:p w:rsidR="008F791E" w:rsidRPr="00D75111" w:rsidRDefault="008F791E" w:rsidP="009B7C69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B54D69">
        <w:rPr>
          <w:noProof/>
          <w:sz w:val="16"/>
          <w:szCs w:val="16"/>
          <w:lang w:bidi="ar-SA"/>
        </w:rPr>
        <w:drawing>
          <wp:inline distT="0" distB="0" distL="0" distR="0">
            <wp:extent cx="9262419" cy="657332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986" t="1868" r="10233" b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267" cy="65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E2" w:rsidRDefault="006D53E2">
      <w:pPr>
        <w:jc w:val="both"/>
        <w:rPr>
          <w:sz w:val="16"/>
          <w:szCs w:val="16"/>
        </w:rPr>
      </w:pPr>
    </w:p>
    <w:p w:rsidR="006D53E2" w:rsidRDefault="006D53E2">
      <w:pPr>
        <w:jc w:val="both"/>
        <w:rPr>
          <w:sz w:val="16"/>
          <w:szCs w:val="16"/>
        </w:rPr>
      </w:pPr>
    </w:p>
    <w:p w:rsidR="006D53E2" w:rsidRDefault="006D53E2">
      <w:pPr>
        <w:jc w:val="both"/>
        <w:rPr>
          <w:sz w:val="16"/>
          <w:szCs w:val="16"/>
        </w:rPr>
        <w:sectPr w:rsidR="006D53E2" w:rsidSect="00F830DE">
          <w:headerReference w:type="default" r:id="rId40"/>
          <w:footerReference w:type="default" r:id="rId41"/>
          <w:pgSz w:w="16839" w:h="11907" w:orient="landscape" w:code="9"/>
          <w:pgMar w:top="568" w:right="1134" w:bottom="567" w:left="1134" w:header="0" w:footer="0" w:gutter="0"/>
          <w:pgNumType w:start="1"/>
          <w:cols w:space="720"/>
          <w:noEndnote/>
          <w:docGrid w:linePitch="360"/>
        </w:sectPr>
      </w:pPr>
    </w:p>
    <w:tbl>
      <w:tblPr>
        <w:tblStyle w:val="ab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1418"/>
        <w:gridCol w:w="850"/>
        <w:gridCol w:w="2693"/>
        <w:gridCol w:w="1276"/>
        <w:gridCol w:w="1099"/>
      </w:tblGrid>
      <w:tr w:rsidR="00F0388A" w:rsidRPr="00F0388A" w:rsidTr="00351539">
        <w:tc>
          <w:tcPr>
            <w:tcW w:w="1951" w:type="dxa"/>
          </w:tcPr>
          <w:p w:rsidR="00F0388A" w:rsidRPr="00235555" w:rsidRDefault="00F0388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0388A" w:rsidRPr="00235555" w:rsidRDefault="00F0388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235555">
              <w:rPr>
                <w:rFonts w:ascii="Arial" w:hAnsi="Arial" w:cs="Arial"/>
                <w:sz w:val="14"/>
                <w:szCs w:val="14"/>
              </w:rPr>
              <w:t>Название</w:t>
            </w:r>
          </w:p>
        </w:tc>
        <w:tc>
          <w:tcPr>
            <w:tcW w:w="9037" w:type="dxa"/>
            <w:gridSpan w:val="7"/>
          </w:tcPr>
          <w:p w:rsidR="00F0388A" w:rsidRPr="00F0388A" w:rsidRDefault="00F0388A" w:rsidP="00F0388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F0388A">
              <w:rPr>
                <w:rFonts w:ascii="Arial" w:hAnsi="Arial" w:cs="Arial"/>
                <w:sz w:val="40"/>
                <w:szCs w:val="40"/>
              </w:rPr>
              <w:t xml:space="preserve">Блок-схема технологического процесса </w:t>
            </w:r>
            <w:r w:rsidRPr="00F0388A">
              <w:rPr>
                <w:rFonts w:ascii="Arial" w:hAnsi="Arial" w:cs="Arial"/>
                <w:sz w:val="40"/>
                <w:szCs w:val="40"/>
                <w:lang w:val="en-US"/>
              </w:rPr>
              <w:t>Hygea</w:t>
            </w:r>
            <w:r w:rsidRPr="00F0388A">
              <w:rPr>
                <w:rFonts w:ascii="Arial" w:hAnsi="Arial" w:cs="Arial"/>
                <w:sz w:val="40"/>
                <w:szCs w:val="40"/>
              </w:rPr>
              <w:t xml:space="preserve"> 5000</w:t>
            </w:r>
          </w:p>
        </w:tc>
      </w:tr>
      <w:tr w:rsidR="00F0388A" w:rsidRPr="00F0388A" w:rsidTr="00351539">
        <w:tc>
          <w:tcPr>
            <w:tcW w:w="1951" w:type="dxa"/>
          </w:tcPr>
          <w:p w:rsidR="00F0388A" w:rsidRPr="00235555" w:rsidRDefault="00F0388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0388A" w:rsidRPr="00235555" w:rsidRDefault="00F0388A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235555">
              <w:rPr>
                <w:rFonts w:ascii="Arial" w:hAnsi="Arial" w:cs="Arial"/>
                <w:sz w:val="14"/>
                <w:szCs w:val="14"/>
              </w:rPr>
              <w:t>Подзаголовок</w:t>
            </w:r>
          </w:p>
        </w:tc>
        <w:tc>
          <w:tcPr>
            <w:tcW w:w="9037" w:type="dxa"/>
            <w:gridSpan w:val="7"/>
          </w:tcPr>
          <w:p w:rsidR="00F0388A" w:rsidRPr="00F0388A" w:rsidRDefault="00F0388A" w:rsidP="00F0388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0388A">
              <w:rPr>
                <w:rFonts w:ascii="Arial" w:hAnsi="Arial" w:cs="Arial"/>
                <w:sz w:val="32"/>
                <w:szCs w:val="32"/>
              </w:rPr>
              <w:t>Начало процесса</w:t>
            </w:r>
          </w:p>
        </w:tc>
      </w:tr>
      <w:tr w:rsidR="00F0388A" w:rsidRPr="00F0388A" w:rsidTr="00351539">
        <w:tc>
          <w:tcPr>
            <w:tcW w:w="10988" w:type="dxa"/>
            <w:gridSpan w:val="8"/>
          </w:tcPr>
          <w:p w:rsidR="00AF5A4B" w:rsidRDefault="00AF5A4B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AF5A4B" w:rsidRDefault="00AF5A4B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AF5A4B" w:rsidRDefault="00AF5A4B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AF5A4B" w:rsidRDefault="00AF5A4B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:rsidR="00F0388A" w:rsidRDefault="000E4319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102" type="#_x0000_t202" style="position:absolute;left:0;text-align:left;margin-left:169.05pt;margin-top:258.2pt;width:60.7pt;height:21.4pt;z-index:251743232;mso-width-relative:margin;mso-height-relative:margin" stroked="f">
                  <v:textbox style="mso-next-textbox:#_x0000_s1102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6"/>
                            <w:szCs w:val="16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6"/>
                            <w:szCs w:val="16"/>
                          </w:rPr>
                          <w:t>Режим инженерных параметров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5"/>
                <w:szCs w:val="15"/>
                <w:lang w:bidi="ar-SA"/>
              </w:rPr>
              <w:pict>
                <v:shape id="_x0000_s1107" type="#_x0000_t202" style="position:absolute;left:0;text-align:left;margin-left:263.9pt;margin-top:348.35pt;width:55.4pt;height:20.85pt;z-index:251748352;mso-width-relative:margin;mso-height-relative:margin" stroked="f">
                  <v:textbox style="mso-next-textbox:#_x0000_s1107" inset="0,0,0,0">
                    <w:txbxContent>
                      <w:p w:rsidR="008F791E" w:rsidRPr="002A7AD7" w:rsidRDefault="008F791E" w:rsidP="002A7AD7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Закрыть крышку и начать цикл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5"/>
                <w:szCs w:val="15"/>
                <w:lang w:bidi="ar-SA"/>
              </w:rPr>
              <w:pict>
                <v:shape id="_x0000_s1106" type="#_x0000_t202" style="position:absolute;left:0;text-align:left;margin-left:422.25pt;margin-top:307.85pt;width:17.15pt;height:9.75pt;z-index:251747328;mso-width-relative:margin;mso-height-relative:margin" stroked="f">
                  <v:textbox style="mso-next-textbox:#_x0000_s1106" inset="0,0,0,0">
                    <w:txbxContent>
                      <w:p w:rsidR="008F791E" w:rsidRPr="002A7AD7" w:rsidRDefault="008F791E" w:rsidP="002A7AD7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Нет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5"/>
                <w:szCs w:val="15"/>
                <w:lang w:bidi="ar-SA"/>
              </w:rPr>
              <w:pict>
                <v:shape id="_x0000_s1105" type="#_x0000_t202" style="position:absolute;left:0;text-align:left;margin-left:323.5pt;margin-top:304.3pt;width:18.85pt;height:13.3pt;z-index:251746304;mso-width-relative:margin;mso-height-relative:margin" stroked="f">
                  <v:textbox style="mso-next-textbox:#_x0000_s1105" inset="0,0,0,0">
                    <w:txbxContent>
                      <w:p w:rsidR="008F791E" w:rsidRPr="002A7AD7" w:rsidRDefault="008F791E" w:rsidP="002A7AD7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Да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5"/>
                <w:szCs w:val="15"/>
                <w:lang w:bidi="ar-SA"/>
              </w:rPr>
              <w:pict>
                <v:shape id="_x0000_s1104" type="#_x0000_t202" style="position:absolute;left:0;text-align:left;margin-left:125.9pt;margin-top:254.9pt;width:25.4pt;height:12.6pt;z-index:251745280;mso-width-relative:margin;mso-height-relative:margin" stroked="f">
                  <v:textbox style="mso-next-textbox:#_x0000_s1104" inset="0,0,0,0">
                    <w:txbxContent>
                      <w:p w:rsidR="008F791E" w:rsidRPr="002A7AD7" w:rsidRDefault="008F791E" w:rsidP="002A7AD7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Выход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103" type="#_x0000_t202" style="position:absolute;left:0;text-align:left;margin-left:350.65pt;margin-top:252.2pt;width:64.8pt;height:19.85pt;z-index:251744256;mso-width-relative:margin;mso-height-relative:margin" stroked="f">
                  <v:textbox style="mso-next-textbox:#_x0000_s1103" inset="0,0,0,0">
                    <w:txbxContent>
                      <w:p w:rsidR="008F791E" w:rsidRPr="002A7AD7" w:rsidRDefault="008F791E" w:rsidP="002A7AD7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Выбрать программу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101" type="#_x0000_t202" style="position:absolute;left:0;text-align:left;margin-left:58.05pt;margin-top:200.6pt;width:67.85pt;height:13.3pt;z-index:251742208;mso-width-relative:margin;mso-height-relative:margin" stroked="f">
                  <v:textbox style="mso-next-textbox:#_x0000_s1101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Получить ПИН-код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100" type="#_x0000_t202" style="position:absolute;left:0;text-align:left;margin-left:279.15pt;margin-top:217.45pt;width:32.1pt;height:9.75pt;z-index:251741184;mso-width-relative:margin;mso-height-relative:margin" stroked="f">
                  <v:textbox style="mso-next-textbox:#_x0000_s1100" inset="0,0,0,0">
                    <w:txbxContent>
                      <w:p w:rsidR="008F791E" w:rsidRPr="002A7AD7" w:rsidRDefault="008F791E" w:rsidP="009133C4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ПИН-код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9" type="#_x0000_t202" style="position:absolute;left:0;text-align:left;margin-left:233.15pt;margin-top:213.9pt;width:18.85pt;height:13.3pt;z-index:251740160;mso-width-relative:margin;mso-height-relative:margin" stroked="f">
                  <v:textbox style="mso-next-textbox:#_x0000_s1099" inset="0,0,0,0">
                    <w:txbxContent>
                      <w:p w:rsidR="008F791E" w:rsidRPr="002A7AD7" w:rsidRDefault="008F791E" w:rsidP="009133C4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Да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8" type="#_x0000_t202" style="position:absolute;left:0;text-align:left;margin-left:333.5pt;margin-top:217.45pt;width:17.15pt;height:9.75pt;z-index:251739136;mso-width-relative:margin;mso-height-relative:margin" stroked="f">
                  <v:textbox style="mso-next-textbox:#_x0000_s1098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Нет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7" type="#_x0000_t202" style="position:absolute;left:0;text-align:left;margin-left:373.6pt;margin-top:172.65pt;width:53.6pt;height:23.05pt;z-index:251738112;mso-width-relative:margin;mso-height-relative:margin" stroked="f">
                  <v:textbox style="mso-next-textbox:#_x0000_s1097" inset="0,0,0,0">
                    <w:txbxContent>
                      <w:p w:rsidR="008F791E" w:rsidRPr="002A7AD7" w:rsidRDefault="008F791E" w:rsidP="009133C4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ПИН-код правильный?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6" type="#_x0000_t202" style="position:absolute;left:0;text-align:left;margin-left:342.35pt;margin-top:166.5pt;width:12.8pt;height:9.75pt;z-index:251737088;mso-width-relative:margin;mso-height-relative:margin" stroked="f">
                  <v:textbox style="mso-next-textbox:#_x0000_s1096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Да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5" type="#_x0000_t202" style="position:absolute;left:0;text-align:left;margin-left:439.4pt;margin-top:166.5pt;width:17.65pt;height:10.2pt;z-index:251736064;mso-width-relative:margin;mso-height-relative:margin" stroked="f">
                  <v:textbox style="mso-next-textbox:#_x0000_s1095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Нет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40"/>
                <w:szCs w:val="40"/>
                <w:lang w:bidi="ar-SA"/>
              </w:rPr>
              <w:pict>
                <v:shape id="_x0000_s1094" type="#_x0000_t202" style="position:absolute;left:0;text-align:left;margin-left:364.25pt;margin-top:101.3pt;width:75.15pt;height:21.25pt;z-index:251735040;mso-width-relative:margin;mso-height-relative:margin" stroked="f">
                  <v:textbox style="mso-next-textbox:#_x0000_s1094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Открыть крышку и ожидать ПИН-код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3" type="#_x0000_t202" style="position:absolute;left:0;text-align:left;margin-left:315.2pt;margin-top:58.55pt;width:13.5pt;height:13.3pt;z-index:251734016;mso-width-relative:margin;mso-height-relative:margin" stroked="f">
                  <v:textbox style="mso-next-textbox:#_x0000_s1093" inset="0,0,0,0">
                    <w:txbxContent>
                      <w:p w:rsidR="008F791E" w:rsidRPr="002A7AD7" w:rsidRDefault="008F791E" w:rsidP="009133C4">
                        <w:pPr>
                          <w:jc w:val="center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Да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2" type="#_x0000_t202" style="position:absolute;left:0;text-align:left;margin-left:213.3pt;margin-top:58.55pt;width:19.85pt;height:13.3pt;z-index:251732992;mso-width-relative:margin;mso-height-relative:margin" stroked="f">
                  <v:textbox style="mso-next-textbox:#_x0000_s1092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Нет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1" type="#_x0000_t202" style="position:absolute;left:0;text-align:left;margin-left:252pt;margin-top:59.85pt;width:45pt;height:21.75pt;z-index:251731968;mso-width-relative:margin;mso-height-relative:margin" stroked="f">
                  <v:textbox style="mso-next-textbox:#_x0000_s1091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Ёмкость пуста?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32"/>
                <w:lang w:bidi="ar-SA"/>
              </w:rPr>
              <w:pict>
                <v:shape id="_x0000_s1090" type="#_x0000_t202" style="position:absolute;left:0;text-align:left;margin-left:125.9pt;margin-top:59.85pt;width:75.15pt;height:25.3pt;z-index:251730944;mso-width-relative:margin;mso-height-relative:margin" stroked="f">
                  <v:textbox style="mso-next-textbox:#_x0000_s1090" inset="0,0,0,0">
                    <w:txbxContent>
                      <w:p w:rsidR="008F791E" w:rsidRPr="002A7AD7" w:rsidRDefault="008F791E" w:rsidP="009133C4">
                        <w:pPr>
                          <w:jc w:val="both"/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</w:pPr>
                        <w:r w:rsidRPr="002A7AD7">
                          <w:rPr>
                            <w:rFonts w:ascii="Arial Narrow" w:hAnsi="Arial Narrow" w:cs="Arial"/>
                            <w:sz w:val="17"/>
                            <w:szCs w:val="17"/>
                          </w:rPr>
                          <w:t>Опорожнить ёмкость (автоматически)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32"/>
                <w:szCs w:val="18"/>
                <w:lang w:eastAsia="en-US"/>
              </w:rPr>
              <w:pict>
                <v:shape id="_x0000_s1089" type="#_x0000_t202" style="position:absolute;left:0;text-align:left;margin-left:240.45pt;margin-top:7.55pt;width:64.25pt;height:11.05pt;z-index:251729920;mso-width-relative:margin;mso-height-relative:margin" stroked="f">
                  <v:textbox inset="0,0,0,0">
                    <w:txbxContent>
                      <w:p w:rsidR="008F791E" w:rsidRPr="009133C4" w:rsidRDefault="008F791E" w:rsidP="009133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133C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Включение</w:t>
                        </w:r>
                      </w:p>
                    </w:txbxContent>
                  </v:textbox>
                </v:shape>
              </w:pict>
            </w:r>
            <w:r w:rsidR="00AF5A4B">
              <w:rPr>
                <w:rFonts w:ascii="Arial" w:hAnsi="Arial" w:cs="Arial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5459861" cy="4712044"/>
                  <wp:effectExtent l="19050" t="0" r="7489" b="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154" cy="471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CB6A29" w:rsidRDefault="00CB6A29" w:rsidP="00AF5A4B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  <w:p w:rsidR="007A773F" w:rsidRPr="007A773F" w:rsidRDefault="007A773F" w:rsidP="00AF5A4B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35555" w:rsidRPr="00235555" w:rsidTr="00351539">
        <w:tc>
          <w:tcPr>
            <w:tcW w:w="2802" w:type="dxa"/>
            <w:gridSpan w:val="2"/>
          </w:tcPr>
          <w:p w:rsidR="00235555" w:rsidRPr="00235555" w:rsidRDefault="00235555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Описание изменения</w:t>
            </w:r>
          </w:p>
        </w:tc>
        <w:tc>
          <w:tcPr>
            <w:tcW w:w="850" w:type="dxa"/>
          </w:tcPr>
          <w:p w:rsidR="00235555" w:rsidRPr="00235555" w:rsidRDefault="00235555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Дата</w:t>
            </w:r>
          </w:p>
        </w:tc>
        <w:tc>
          <w:tcPr>
            <w:tcW w:w="1418" w:type="dxa"/>
          </w:tcPr>
          <w:p w:rsidR="00235555" w:rsidRPr="00235555" w:rsidRDefault="00235555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Уведомление о конструктивном изменении</w:t>
            </w:r>
          </w:p>
        </w:tc>
        <w:tc>
          <w:tcPr>
            <w:tcW w:w="850" w:type="dxa"/>
          </w:tcPr>
          <w:p w:rsidR="00235555" w:rsidRPr="00235555" w:rsidRDefault="00235555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Выпуск</w:t>
            </w:r>
          </w:p>
        </w:tc>
        <w:tc>
          <w:tcPr>
            <w:tcW w:w="5068" w:type="dxa"/>
            <w:gridSpan w:val="3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Название Блок-схема начала технологического процесса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Hygea</w:t>
            </w:r>
          </w:p>
        </w:tc>
      </w:tr>
      <w:tr w:rsidR="006D53E2" w:rsidRPr="00F0388A" w:rsidTr="00351539">
        <w:tc>
          <w:tcPr>
            <w:tcW w:w="2802" w:type="dxa"/>
            <w:gridSpan w:val="2"/>
          </w:tcPr>
          <w:p w:rsidR="006D53E2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Первый выпуск</w:t>
            </w:r>
          </w:p>
        </w:tc>
        <w:tc>
          <w:tcPr>
            <w:tcW w:w="850" w:type="dxa"/>
          </w:tcPr>
          <w:p w:rsidR="006D53E2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12/05/05</w:t>
            </w:r>
          </w:p>
        </w:tc>
        <w:tc>
          <w:tcPr>
            <w:tcW w:w="1418" w:type="dxa"/>
          </w:tcPr>
          <w:p w:rsidR="006D53E2" w:rsidRPr="00235555" w:rsidRDefault="006D53E2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50" w:type="dxa"/>
          </w:tcPr>
          <w:p w:rsidR="006D53E2" w:rsidRPr="00235555" w:rsidRDefault="00235555" w:rsidP="0023555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01</w:t>
            </w:r>
          </w:p>
        </w:tc>
        <w:tc>
          <w:tcPr>
            <w:tcW w:w="2693" w:type="dxa"/>
          </w:tcPr>
          <w:p w:rsidR="006D53E2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Имяфайла</w:t>
            </w:r>
            <w:r w:rsidRPr="00235555">
              <w:rPr>
                <w:rFonts w:ascii="Arial" w:hAnsi="Arial" w:cs="Arial"/>
                <w:sz w:val="15"/>
                <w:szCs w:val="15"/>
                <w:lang w:val="en-US"/>
              </w:rPr>
              <w:t xml:space="preserve"> Process Flow chart.SKF</w:t>
            </w:r>
          </w:p>
        </w:tc>
        <w:tc>
          <w:tcPr>
            <w:tcW w:w="1276" w:type="dxa"/>
          </w:tcPr>
          <w:p w:rsidR="006D53E2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Дата 12/05/05</w:t>
            </w:r>
          </w:p>
        </w:tc>
        <w:tc>
          <w:tcPr>
            <w:tcW w:w="1099" w:type="dxa"/>
          </w:tcPr>
          <w:p w:rsidR="006D53E2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Выпуск №</w:t>
            </w:r>
          </w:p>
          <w:p w:rsidR="00640250" w:rsidRPr="00640250" w:rsidRDefault="00640250" w:rsidP="00640250">
            <w:pPr>
              <w:jc w:val="center"/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1</w:t>
            </w:r>
          </w:p>
        </w:tc>
      </w:tr>
      <w:tr w:rsidR="00235555" w:rsidRPr="00F0388A" w:rsidTr="00351539">
        <w:tc>
          <w:tcPr>
            <w:tcW w:w="2802" w:type="dxa"/>
            <w:gridSpan w:val="2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2693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Чертеж № 430-022-01</w:t>
            </w:r>
          </w:p>
        </w:tc>
        <w:tc>
          <w:tcPr>
            <w:tcW w:w="2375" w:type="dxa"/>
            <w:gridSpan w:val="2"/>
          </w:tcPr>
          <w:p w:rsidR="00235555" w:rsidRPr="00235555" w:rsidRDefault="00235555" w:rsidP="006D4CDB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Лист 1 из 4</w:t>
            </w:r>
          </w:p>
        </w:tc>
      </w:tr>
      <w:tr w:rsidR="00235555" w:rsidRPr="00F0388A" w:rsidTr="00351539">
        <w:tc>
          <w:tcPr>
            <w:tcW w:w="2802" w:type="dxa"/>
            <w:gridSpan w:val="2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2693" w:type="dxa"/>
            <w:vMerge w:val="restart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Составил М. Бассон</w:t>
            </w:r>
          </w:p>
        </w:tc>
        <w:tc>
          <w:tcPr>
            <w:tcW w:w="2375" w:type="dxa"/>
            <w:gridSpan w:val="2"/>
            <w:vMerge w:val="restart"/>
          </w:tcPr>
          <w:p w:rsidR="00235555" w:rsidRPr="00235555" w:rsidRDefault="00235555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235555">
              <w:rPr>
                <w:rFonts w:ascii="Arial" w:hAnsi="Arial" w:cs="Arial"/>
                <w:sz w:val="15"/>
                <w:szCs w:val="15"/>
              </w:rPr>
              <w:t>Проверил</w:t>
            </w:r>
          </w:p>
        </w:tc>
      </w:tr>
      <w:tr w:rsidR="00235555" w:rsidRPr="00F0388A" w:rsidTr="00351539">
        <w:tc>
          <w:tcPr>
            <w:tcW w:w="2802" w:type="dxa"/>
            <w:gridSpan w:val="2"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850" w:type="dxa"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2693" w:type="dxa"/>
            <w:vMerge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  <w:tc>
          <w:tcPr>
            <w:tcW w:w="2375" w:type="dxa"/>
            <w:gridSpan w:val="2"/>
            <w:vMerge/>
          </w:tcPr>
          <w:p w:rsidR="00235555" w:rsidRPr="00F0388A" w:rsidRDefault="00235555">
            <w:pPr>
              <w:jc w:val="both"/>
              <w:rPr>
                <w:rFonts w:ascii="Arial" w:hAnsi="Arial" w:cs="Arial"/>
                <w:sz w:val="15"/>
                <w:szCs w:val="15"/>
                <w:lang w:val="de-DE"/>
              </w:rPr>
            </w:pPr>
          </w:p>
        </w:tc>
      </w:tr>
    </w:tbl>
    <w:p w:rsidR="00B54D69" w:rsidRPr="006D53E2" w:rsidRDefault="00B54D69">
      <w:pPr>
        <w:jc w:val="both"/>
        <w:rPr>
          <w:rFonts w:ascii="Arial" w:hAnsi="Arial" w:cs="Arial"/>
          <w:sz w:val="16"/>
          <w:szCs w:val="16"/>
          <w:lang w:val="de-DE"/>
        </w:rPr>
      </w:pPr>
    </w:p>
    <w:p w:rsidR="006D53E2" w:rsidRDefault="006D53E2">
      <w:pPr>
        <w:jc w:val="both"/>
        <w:rPr>
          <w:sz w:val="16"/>
          <w:szCs w:val="16"/>
        </w:rPr>
      </w:pPr>
    </w:p>
    <w:p w:rsidR="006D53E2" w:rsidRDefault="006D53E2">
      <w:pPr>
        <w:jc w:val="both"/>
        <w:rPr>
          <w:sz w:val="16"/>
          <w:szCs w:val="16"/>
        </w:rPr>
        <w:sectPr w:rsidR="006D53E2" w:rsidSect="006D53E2">
          <w:pgSz w:w="11907" w:h="16839" w:code="9"/>
          <w:pgMar w:top="567" w:right="568" w:bottom="567" w:left="567" w:header="0" w:footer="0" w:gutter="0"/>
          <w:pgNumType w:start="1"/>
          <w:cols w:space="720"/>
          <w:noEndnote/>
          <w:docGrid w:linePitch="360"/>
        </w:sectPr>
      </w:pPr>
    </w:p>
    <w:p w:rsidR="006D53E2" w:rsidRDefault="000E4319" w:rsidP="00BE6A25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bidi="ar-SA"/>
        </w:rPr>
        <w:lastRenderedPageBreak/>
        <w:pict>
          <v:shape id="_x0000_s1112" type="#_x0000_t202" style="position:absolute;left:0;text-align:left;margin-left:173.7pt;margin-top:511.75pt;width:46.7pt;height:8.9pt;z-index:251754496;mso-width-relative:margin;mso-height-relative:margin" stroked="f">
            <v:textbox inset="0,0,0,0">
              <w:txbxContent>
                <w:p w:rsidR="008F791E" w:rsidRPr="00B151EC" w:rsidRDefault="008F791E" w:rsidP="00B151EC">
                  <w:pPr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Перёд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111" type="#_x0000_t202" style="position:absolute;left:0;text-align:left;margin-left:151.15pt;margin-top:153.8pt;width:85.8pt;height:10.65pt;z-index:251753472;mso-width-relative:margin;mso-height-relative:margin" stroked="f">
            <v:textbox inset="0,0,0,0">
              <w:txbxContent>
                <w:p w:rsidR="008F791E" w:rsidRPr="00B151EC" w:rsidRDefault="008F791E" w:rsidP="00B151EC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B151EC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Датчик </w:t>
                  </w: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опускания</w:t>
                  </w:r>
                  <w:r w:rsidRPr="00B151EC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крышки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110" type="#_x0000_t202" style="position:absolute;left:0;text-align:left;margin-left:161.35pt;margin-top:193.25pt;width:75.6pt;height:6.3pt;z-index:251752448;mso-width-relative:margin;mso-height-relative:margin" stroked="f">
            <v:textbox inset="0,0,0,0">
              <w:txbxContent>
                <w:p w:rsidR="008F791E" w:rsidRPr="00B151EC" w:rsidRDefault="008F791E" w:rsidP="00B151EC">
                  <w:pPr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B151EC">
                    <w:rPr>
                      <w:rFonts w:ascii="Arial" w:hAnsi="Arial" w:cs="Arial"/>
                      <w:b/>
                      <w:sz w:val="12"/>
                      <w:szCs w:val="12"/>
                    </w:rPr>
                    <w:t>Датчик подъема крышки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en-US"/>
        </w:rPr>
        <w:pict>
          <v:shape id="_x0000_s1109" type="#_x0000_t202" style="position:absolute;left:0;text-align:left;margin-left:173.7pt;margin-top:301.55pt;width:67.6pt;height:6.3pt;z-index:251751424;mso-width-relative:margin;mso-height-relative:margin" stroked="f">
            <v:textbox inset="0,0,0,0">
              <w:txbxContent>
                <w:p w:rsidR="008F791E" w:rsidRPr="00B151EC" w:rsidRDefault="008F791E" w:rsidP="00724488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B151EC">
                    <w:rPr>
                      <w:rFonts w:ascii="Arial" w:hAnsi="Arial" w:cs="Arial"/>
                      <w:sz w:val="10"/>
                      <w:szCs w:val="10"/>
                    </w:rPr>
                    <w:t>Сигнал управления крышкой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bidi="ar-SA"/>
        </w:rPr>
        <w:pict>
          <v:shape id="_x0000_s1108" type="#_x0000_t202" style="position:absolute;left:0;text-align:left;margin-left:372.8pt;margin-top:456.2pt;width:333.7pt;height:53.25pt;z-index:251749376;mso-width-relative:margin;mso-height-relative:margin" stroked="f">
            <v:textbox inset="0,0,0,0">
              <w:txbxContent>
                <w:tbl>
                  <w:tblPr>
                    <w:tblStyle w:val="ab"/>
                    <w:tblW w:w="6663" w:type="dxa"/>
                    <w:tblInd w:w="28" w:type="dxa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567"/>
                    <w:gridCol w:w="142"/>
                    <w:gridCol w:w="851"/>
                    <w:gridCol w:w="425"/>
                    <w:gridCol w:w="1276"/>
                    <w:gridCol w:w="141"/>
                    <w:gridCol w:w="1134"/>
                    <w:gridCol w:w="993"/>
                  </w:tblGrid>
                  <w:tr w:rsidR="008F791E" w:rsidTr="00B151EC">
                    <w:tc>
                      <w:tcPr>
                        <w:tcW w:w="1134" w:type="dxa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Составил</w:t>
                        </w:r>
                      </w:p>
                      <w:p w:rsidR="008F791E" w:rsidRPr="00BE6A25" w:rsidRDefault="008F791E" w:rsidP="00C65E0E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 w:rsidRPr="00BE6A25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Ричард Уильямс</w:t>
                        </w:r>
                      </w:p>
                    </w:tc>
                    <w:tc>
                      <w:tcPr>
                        <w:tcW w:w="709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Проверил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Утвердил - дата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8F791E" w:rsidRDefault="008F791E" w:rsidP="00C65E0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Имя файла</w:t>
                        </w:r>
                      </w:p>
                      <w:p w:rsidR="008F791E" w:rsidRPr="00BE6A25" w:rsidRDefault="008F791E" w:rsidP="00BE6A25">
                        <w:pPr>
                          <w:jc w:val="right"/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430-025-01</w:t>
                        </w:r>
                      </w:p>
                    </w:tc>
                    <w:tc>
                      <w:tcPr>
                        <w:tcW w:w="1275" w:type="dxa"/>
                        <w:gridSpan w:val="2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Дата</w:t>
                        </w:r>
                      </w:p>
                      <w:p w:rsidR="008F791E" w:rsidRPr="00BE6A25" w:rsidRDefault="008F791E" w:rsidP="00BE6A25">
                        <w:pPr>
                          <w:jc w:val="both"/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 w:rsidRPr="00BE6A25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29 ноября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 xml:space="preserve"> 2005</w:t>
                        </w:r>
                      </w:p>
                    </w:tc>
                    <w:tc>
                      <w:tcPr>
                        <w:tcW w:w="993" w:type="dxa"/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Масштаб</w:t>
                        </w:r>
                      </w:p>
                      <w:p w:rsidR="008F791E" w:rsidRPr="00BE6A25" w:rsidRDefault="008F791E" w:rsidP="00BE6A25">
                        <w:pPr>
                          <w:jc w:val="right"/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Нет данных</w:t>
                        </w:r>
                      </w:p>
                    </w:tc>
                  </w:tr>
                  <w:tr w:rsidR="008F791E" w:rsidTr="00B151EC">
                    <w:tc>
                      <w:tcPr>
                        <w:tcW w:w="1134" w:type="dxa"/>
                        <w:vMerge w:val="restart"/>
                        <w:tcBorders>
                          <w:right w:val="nil"/>
                        </w:tcBorders>
                      </w:tcPr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UltrawaveLtd</w:t>
                        </w:r>
                      </w:p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1 Оксфорд Стрит</w:t>
                        </w:r>
                      </w:p>
                      <w:p w:rsidR="008F791E" w:rsidRPr="00E55971" w:rsidRDefault="008F791E" w:rsidP="00661905">
                        <w:pP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Кардифф</w:t>
                        </w:r>
                      </w:p>
                      <w:p w:rsidR="008F791E" w:rsidRPr="00906C39" w:rsidRDefault="008F791E" w:rsidP="00661905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CF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24 3</w:t>
                        </w:r>
                        <w:r w:rsidRPr="00E55971">
                          <w:rPr>
                            <w:rFonts w:ascii="Arial" w:hAnsi="Arial" w:cs="Arial"/>
                            <w:b/>
                            <w:sz w:val="12"/>
                            <w:szCs w:val="12"/>
                            <w:lang w:val="en-US"/>
                          </w:rPr>
                          <w:t>WY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 w:rsidR="008F791E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0"/>
                            <w:szCs w:val="10"/>
                            <w:lang w:bidi="ar-SA"/>
                          </w:rPr>
                          <w:drawing>
                            <wp:inline distT="0" distB="0" distL="0" distR="0">
                              <wp:extent cx="242618" cy="254442"/>
                              <wp:effectExtent l="19050" t="0" r="5032" b="0"/>
                              <wp:docPr id="6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06" cy="259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791E" w:rsidRPr="0066190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3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 w:rsidR="008F791E" w:rsidRDefault="008F791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Pr="00B151EC" w:rsidRDefault="008F791E" w:rsidP="00B151EC">
                        <w:pPr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Тел.: 029 20 45 1551</w:t>
                        </w:r>
                      </w:p>
                      <w:p w:rsidR="008F791E" w:rsidRPr="00B151EC" w:rsidRDefault="008F791E" w:rsidP="00B151EC">
                        <w:pPr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Факс: 029 2046 3606</w:t>
                        </w:r>
                      </w:p>
                      <w:p w:rsidR="008F791E" w:rsidRPr="00B151EC" w:rsidRDefault="008F791E">
                        <w:pPr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  <w:lang w:val="en-US"/>
                          </w:rPr>
                          <w:t>tech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@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  <w:lang w:val="en-US"/>
                          </w:rPr>
                          <w:t>ultrawave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.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  <w:lang w:val="en-US"/>
                          </w:rPr>
                          <w:t>co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</w:rPr>
                          <w:t>.</w:t>
                        </w:r>
                        <w:r w:rsidRPr="00B151EC">
                          <w:rPr>
                            <w:rFonts w:ascii="Arial" w:hAnsi="Arial" w:cs="Arial"/>
                            <w:sz w:val="9"/>
                            <w:szCs w:val="9"/>
                            <w:lang w:val="en-US"/>
                          </w:rPr>
                          <w:t>uk</w:t>
                        </w:r>
                      </w:p>
                      <w:p w:rsidR="008F791E" w:rsidRDefault="008F791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8F791E" w:rsidRPr="00661905" w:rsidRDefault="008F791E" w:rsidP="00B151EC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69" w:type="dxa"/>
                        <w:gridSpan w:val="5"/>
                      </w:tcPr>
                      <w:p w:rsidR="008F791E" w:rsidRPr="00BE6A25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BE6A2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Название</w:t>
                        </w:r>
                      </w:p>
                      <w:p w:rsidR="008F791E" w:rsidRPr="00B151EC" w:rsidRDefault="008F791E" w:rsidP="00BE6A25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 w:rsidRPr="00B151EC"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</w:rPr>
                          <w:t xml:space="preserve">Схематичный чертеж пневматической системы </w:t>
                        </w:r>
                        <w:r w:rsidRPr="00B151EC"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  <w:lang w:val="en-US"/>
                          </w:rPr>
                          <w:t>Mk</w:t>
                        </w:r>
                        <w:r w:rsidRPr="00B151EC"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</w:rPr>
                          <w:t xml:space="preserve">4  </w:t>
                        </w:r>
                        <w:r w:rsidRPr="00B151EC"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  <w:lang w:val="en-US"/>
                          </w:rPr>
                          <w:t>Hygea</w:t>
                        </w:r>
                        <w:r w:rsidRPr="00B151EC">
                          <w:rPr>
                            <w:rFonts w:ascii="Arial" w:hAnsi="Arial" w:cs="Arial"/>
                            <w:b/>
                            <w:color w:val="FF0000"/>
                            <w:sz w:val="12"/>
                            <w:szCs w:val="12"/>
                          </w:rPr>
                          <w:t xml:space="preserve"> 5000</w:t>
                        </w:r>
                      </w:p>
                    </w:tc>
                  </w:tr>
                  <w:tr w:rsidR="008F791E" w:rsidTr="00B151EC">
                    <w:tc>
                      <w:tcPr>
                        <w:tcW w:w="1134" w:type="dxa"/>
                        <w:vMerge/>
                        <w:tcBorders>
                          <w:righ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3" w:type="dxa"/>
                        <w:gridSpan w:val="2"/>
                        <w:vMerge/>
                        <w:tcBorders>
                          <w:left w:val="nil"/>
                        </w:tcBorders>
                      </w:tcPr>
                      <w:p w:rsidR="008F791E" w:rsidRPr="00906C39" w:rsidRDefault="008F791E" w:rsidP="00D75111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2" w:type="dxa"/>
                        <w:gridSpan w:val="3"/>
                      </w:tcPr>
                      <w:p w:rsidR="008F791E" w:rsidRPr="00B151EC" w:rsidRDefault="008F791E" w:rsidP="00BE6A25">
                        <w:pPr>
                          <w:jc w:val="both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B151EC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Номер документа</w:t>
                        </w:r>
                      </w:p>
                      <w:p w:rsidR="008F791E" w:rsidRPr="00BE6A25" w:rsidRDefault="008F791E" w:rsidP="00BE6A25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  <w:t>430-025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8F791E" w:rsidRPr="00C65E0E" w:rsidRDefault="008F791E" w:rsidP="00C65E0E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Выпуск чертежа</w:t>
                        </w:r>
                      </w:p>
                      <w:p w:rsidR="008F791E" w:rsidRPr="00BE6A25" w:rsidRDefault="008F791E" w:rsidP="00C65E0E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</w:pPr>
                        <w:r w:rsidRPr="00BE6A25"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  <w:t>01</w:t>
                        </w:r>
                      </w:p>
                    </w:tc>
                    <w:tc>
                      <w:tcPr>
                        <w:tcW w:w="993" w:type="dxa"/>
                      </w:tcPr>
                      <w:p w:rsidR="008F791E" w:rsidRPr="00C65E0E" w:rsidRDefault="008F791E" w:rsidP="00D7511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5E0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Лист</w:t>
                        </w:r>
                      </w:p>
                      <w:p w:rsidR="008F791E" w:rsidRPr="00BE6A25" w:rsidRDefault="008F791E" w:rsidP="00906C3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</w:pPr>
                        <w:r w:rsidRPr="00BE6A25">
                          <w:rPr>
                            <w:rFonts w:ascii="Arial" w:hAnsi="Arial" w:cs="Arial"/>
                            <w:color w:val="FF0000"/>
                            <w:sz w:val="14"/>
                            <w:szCs w:val="14"/>
                          </w:rPr>
                          <w:t>1 из 1</w:t>
                        </w:r>
                      </w:p>
                    </w:tc>
                  </w:tr>
                </w:tbl>
                <w:p w:rsidR="008F791E" w:rsidRPr="00D75111" w:rsidRDefault="008F791E" w:rsidP="00BE6A25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8C14E1">
        <w:rPr>
          <w:noProof/>
          <w:sz w:val="16"/>
          <w:szCs w:val="16"/>
          <w:lang w:bidi="ar-SA"/>
        </w:rPr>
        <w:drawing>
          <wp:inline distT="0" distB="0" distL="0" distR="0">
            <wp:extent cx="8981826" cy="6615586"/>
            <wp:effectExtent l="19050" t="0" r="0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522" r="10450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691" cy="66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25" w:rsidRPr="004561A7" w:rsidRDefault="00BE6A25">
      <w:pPr>
        <w:jc w:val="both"/>
        <w:rPr>
          <w:sz w:val="16"/>
          <w:szCs w:val="16"/>
        </w:rPr>
      </w:pPr>
    </w:p>
    <w:sectPr w:rsidR="00BE6A25" w:rsidRPr="004561A7" w:rsidSect="00F830DE">
      <w:pgSz w:w="16839" w:h="11907" w:orient="landscape" w:code="9"/>
      <w:pgMar w:top="568" w:right="1134" w:bottom="567" w:left="1134" w:header="0" w:footer="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319" w:rsidRDefault="000E4319">
      <w:r>
        <w:separator/>
      </w:r>
    </w:p>
  </w:endnote>
  <w:endnote w:type="continuationSeparator" w:id="0">
    <w:p w:rsidR="000E4319" w:rsidRDefault="000E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Default="008F79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Default="008F791E" w:rsidP="00B8222D">
    <w:pPr>
      <w:pStyle w:val="a7"/>
      <w:tabs>
        <w:tab w:val="clear" w:pos="4677"/>
        <w:tab w:val="clear" w:pos="9355"/>
      </w:tabs>
    </w:pPr>
  </w:p>
  <w:p w:rsidR="008F791E" w:rsidRPr="00642789" w:rsidRDefault="008F791E" w:rsidP="00B8222D">
    <w:pPr>
      <w:pStyle w:val="a7"/>
      <w:tabs>
        <w:tab w:val="clear" w:pos="4677"/>
        <w:tab w:val="clear" w:pos="9355"/>
      </w:tabs>
      <w:jc w:val="center"/>
      <w:rPr>
        <w:sz w:val="32"/>
      </w:rPr>
    </w:pPr>
    <w:r w:rsidRPr="00642789">
      <w:rPr>
        <w:sz w:val="32"/>
      </w:rPr>
      <w:fldChar w:fldCharType="begin"/>
    </w:r>
    <w:r w:rsidRPr="00642789">
      <w:rPr>
        <w:sz w:val="32"/>
      </w:rPr>
      <w:instrText>PAGE   \* MERGEFORMAT</w:instrText>
    </w:r>
    <w:r w:rsidRPr="00642789">
      <w:rPr>
        <w:sz w:val="32"/>
      </w:rPr>
      <w:fldChar w:fldCharType="separate"/>
    </w:r>
    <w:r w:rsidR="00F94AF0">
      <w:rPr>
        <w:noProof/>
        <w:sz w:val="32"/>
      </w:rPr>
      <w:t>27</w:t>
    </w:r>
    <w:r w:rsidRPr="00642789">
      <w:rPr>
        <w:sz w:val="32"/>
      </w:rPr>
      <w:fldChar w:fldCharType="end"/>
    </w:r>
  </w:p>
  <w:p w:rsidR="008F791E" w:rsidRDefault="008F791E" w:rsidP="00B8222D">
    <w:pPr>
      <w:pStyle w:val="a7"/>
      <w:tabs>
        <w:tab w:val="clear" w:pos="4677"/>
        <w:tab w:val="clear" w:pos="9355"/>
      </w:tabs>
    </w:pPr>
  </w:p>
  <w:p w:rsidR="008F791E" w:rsidRPr="005B5E64" w:rsidRDefault="008F791E" w:rsidP="00B8222D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7"/>
      <w:tabs>
        <w:tab w:val="clear" w:pos="4677"/>
        <w:tab w:val="clear" w:pos="935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7"/>
      <w:tabs>
        <w:tab w:val="clear" w:pos="4677"/>
        <w:tab w:val="clear" w:pos="9355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7"/>
      <w:tabs>
        <w:tab w:val="clear" w:pos="4677"/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319" w:rsidRDefault="000E4319"/>
  </w:footnote>
  <w:footnote w:type="continuationSeparator" w:id="0">
    <w:p w:rsidR="000E4319" w:rsidRDefault="000E43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Default="008F79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Default="008F791E" w:rsidP="00B8222D">
    <w:pPr>
      <w:pStyle w:val="a5"/>
      <w:tabs>
        <w:tab w:val="clear" w:pos="4677"/>
        <w:tab w:val="clear" w:pos="9355"/>
      </w:tabs>
    </w:pPr>
  </w:p>
  <w:p w:rsidR="008F791E" w:rsidRDefault="008F791E" w:rsidP="00B8222D">
    <w:pPr>
      <w:pStyle w:val="a5"/>
      <w:tabs>
        <w:tab w:val="clear" w:pos="4677"/>
        <w:tab w:val="clear" w:pos="9355"/>
      </w:tabs>
    </w:pPr>
  </w:p>
  <w:p w:rsidR="008F791E" w:rsidRDefault="008F791E" w:rsidP="00B8222D">
    <w:pPr>
      <w:pStyle w:val="a5"/>
      <w:tabs>
        <w:tab w:val="clear" w:pos="4677"/>
        <w:tab w:val="clear" w:pos="9355"/>
      </w:tabs>
      <w:jc w:val="right"/>
    </w:pPr>
    <w:r>
      <w:rPr>
        <w:noProof/>
        <w:lang w:bidi="ar-SA"/>
      </w:rPr>
      <w:drawing>
        <wp:inline distT="0" distB="0" distL="0" distR="0">
          <wp:extent cx="1866670" cy="528363"/>
          <wp:effectExtent l="0" t="0" r="635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429" cy="531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F791E" w:rsidRPr="00B8222D" w:rsidRDefault="008F791E" w:rsidP="00B8222D">
    <w:pPr>
      <w:pStyle w:val="a5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5"/>
      <w:tabs>
        <w:tab w:val="clear" w:pos="4677"/>
        <w:tab w:val="clear" w:pos="935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5"/>
      <w:tabs>
        <w:tab w:val="clear" w:pos="4677"/>
        <w:tab w:val="clear" w:pos="9355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91E" w:rsidRPr="00A61E56" w:rsidRDefault="008F791E" w:rsidP="00A61E56">
    <w:pPr>
      <w:pStyle w:val="a5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2D33"/>
    <w:multiLevelType w:val="multilevel"/>
    <w:tmpl w:val="5D1C8828"/>
    <w:lvl w:ilvl="0">
      <w:start w:val="4"/>
      <w:numFmt w:val="decimal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213A2E"/>
    <w:multiLevelType w:val="multilevel"/>
    <w:tmpl w:val="6388C1C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9296C"/>
    <w:rsid w:val="000058F5"/>
    <w:rsid w:val="00011045"/>
    <w:rsid w:val="000271DC"/>
    <w:rsid w:val="00036FA0"/>
    <w:rsid w:val="00040C42"/>
    <w:rsid w:val="00042DD2"/>
    <w:rsid w:val="00051A9A"/>
    <w:rsid w:val="00071D62"/>
    <w:rsid w:val="000C01E1"/>
    <w:rsid w:val="000D5C87"/>
    <w:rsid w:val="000E4319"/>
    <w:rsid w:val="0010689E"/>
    <w:rsid w:val="00115B69"/>
    <w:rsid w:val="001264A3"/>
    <w:rsid w:val="0012652C"/>
    <w:rsid w:val="00135DE7"/>
    <w:rsid w:val="00182CE6"/>
    <w:rsid w:val="00193C24"/>
    <w:rsid w:val="001A0E78"/>
    <w:rsid w:val="001C6678"/>
    <w:rsid w:val="001F33A0"/>
    <w:rsid w:val="001F3D8C"/>
    <w:rsid w:val="00232CB6"/>
    <w:rsid w:val="00235555"/>
    <w:rsid w:val="002501BA"/>
    <w:rsid w:val="00257B49"/>
    <w:rsid w:val="002A796C"/>
    <w:rsid w:val="002A7AD7"/>
    <w:rsid w:val="002F4B44"/>
    <w:rsid w:val="00334D47"/>
    <w:rsid w:val="00345A93"/>
    <w:rsid w:val="00351539"/>
    <w:rsid w:val="003562B9"/>
    <w:rsid w:val="003855EC"/>
    <w:rsid w:val="0039296C"/>
    <w:rsid w:val="003A3ED1"/>
    <w:rsid w:val="003D0294"/>
    <w:rsid w:val="003D098F"/>
    <w:rsid w:val="003D6606"/>
    <w:rsid w:val="003E7DA8"/>
    <w:rsid w:val="003F5C9D"/>
    <w:rsid w:val="004124BF"/>
    <w:rsid w:val="004223E2"/>
    <w:rsid w:val="004561A7"/>
    <w:rsid w:val="00471729"/>
    <w:rsid w:val="004A23D5"/>
    <w:rsid w:val="004E5F3F"/>
    <w:rsid w:val="0051223D"/>
    <w:rsid w:val="00522875"/>
    <w:rsid w:val="00542277"/>
    <w:rsid w:val="00546D3C"/>
    <w:rsid w:val="00571CE8"/>
    <w:rsid w:val="005A17B1"/>
    <w:rsid w:val="005B099C"/>
    <w:rsid w:val="005B26C1"/>
    <w:rsid w:val="00604E82"/>
    <w:rsid w:val="00640250"/>
    <w:rsid w:val="00642789"/>
    <w:rsid w:val="00647589"/>
    <w:rsid w:val="00647F18"/>
    <w:rsid w:val="00661905"/>
    <w:rsid w:val="00685552"/>
    <w:rsid w:val="006A3DE7"/>
    <w:rsid w:val="006A4A75"/>
    <w:rsid w:val="006A6A80"/>
    <w:rsid w:val="006C2162"/>
    <w:rsid w:val="006D1D7A"/>
    <w:rsid w:val="006D4CDB"/>
    <w:rsid w:val="006D53E2"/>
    <w:rsid w:val="00716F75"/>
    <w:rsid w:val="00724488"/>
    <w:rsid w:val="00724BB9"/>
    <w:rsid w:val="00725037"/>
    <w:rsid w:val="00727F4B"/>
    <w:rsid w:val="007531C7"/>
    <w:rsid w:val="00773CF8"/>
    <w:rsid w:val="00793ECD"/>
    <w:rsid w:val="007A4E35"/>
    <w:rsid w:val="007A773F"/>
    <w:rsid w:val="007B38A6"/>
    <w:rsid w:val="007C1123"/>
    <w:rsid w:val="008125FF"/>
    <w:rsid w:val="0087619B"/>
    <w:rsid w:val="008A55AD"/>
    <w:rsid w:val="008C14E1"/>
    <w:rsid w:val="008D5BCD"/>
    <w:rsid w:val="008F791E"/>
    <w:rsid w:val="00906C39"/>
    <w:rsid w:val="009133C4"/>
    <w:rsid w:val="00961146"/>
    <w:rsid w:val="009775F0"/>
    <w:rsid w:val="00981FF1"/>
    <w:rsid w:val="009A23AE"/>
    <w:rsid w:val="009B7C69"/>
    <w:rsid w:val="009D7294"/>
    <w:rsid w:val="009F4B0B"/>
    <w:rsid w:val="00A034D3"/>
    <w:rsid w:val="00A60E63"/>
    <w:rsid w:val="00A60EA5"/>
    <w:rsid w:val="00A61E56"/>
    <w:rsid w:val="00A71DE7"/>
    <w:rsid w:val="00A96961"/>
    <w:rsid w:val="00AA773E"/>
    <w:rsid w:val="00AC3FB6"/>
    <w:rsid w:val="00AC6A88"/>
    <w:rsid w:val="00AD67DF"/>
    <w:rsid w:val="00AF5A4B"/>
    <w:rsid w:val="00B151EC"/>
    <w:rsid w:val="00B165B8"/>
    <w:rsid w:val="00B54D69"/>
    <w:rsid w:val="00B71C1D"/>
    <w:rsid w:val="00B8222D"/>
    <w:rsid w:val="00B8240A"/>
    <w:rsid w:val="00BB526C"/>
    <w:rsid w:val="00BC2A33"/>
    <w:rsid w:val="00BD3224"/>
    <w:rsid w:val="00BE0C12"/>
    <w:rsid w:val="00BE4F5D"/>
    <w:rsid w:val="00BE6A25"/>
    <w:rsid w:val="00BF1371"/>
    <w:rsid w:val="00BF71E8"/>
    <w:rsid w:val="00C23FF2"/>
    <w:rsid w:val="00C54FE7"/>
    <w:rsid w:val="00C65E0E"/>
    <w:rsid w:val="00C70653"/>
    <w:rsid w:val="00C73B7F"/>
    <w:rsid w:val="00C80822"/>
    <w:rsid w:val="00C81102"/>
    <w:rsid w:val="00C97423"/>
    <w:rsid w:val="00CA6B79"/>
    <w:rsid w:val="00CB6A29"/>
    <w:rsid w:val="00CD7C7A"/>
    <w:rsid w:val="00CF24B9"/>
    <w:rsid w:val="00CF7882"/>
    <w:rsid w:val="00D02748"/>
    <w:rsid w:val="00D107B8"/>
    <w:rsid w:val="00D22FEB"/>
    <w:rsid w:val="00D247F3"/>
    <w:rsid w:val="00D403F6"/>
    <w:rsid w:val="00D54087"/>
    <w:rsid w:val="00D557B3"/>
    <w:rsid w:val="00D75111"/>
    <w:rsid w:val="00D776B9"/>
    <w:rsid w:val="00DD4DC7"/>
    <w:rsid w:val="00DE13E9"/>
    <w:rsid w:val="00E118C6"/>
    <w:rsid w:val="00E34B8E"/>
    <w:rsid w:val="00E405F8"/>
    <w:rsid w:val="00E55971"/>
    <w:rsid w:val="00E77063"/>
    <w:rsid w:val="00E8028F"/>
    <w:rsid w:val="00E86547"/>
    <w:rsid w:val="00EC28A6"/>
    <w:rsid w:val="00F0246B"/>
    <w:rsid w:val="00F0329D"/>
    <w:rsid w:val="00F0388A"/>
    <w:rsid w:val="00F15512"/>
    <w:rsid w:val="00F16F33"/>
    <w:rsid w:val="00F565D7"/>
    <w:rsid w:val="00F830DE"/>
    <w:rsid w:val="00F845B7"/>
    <w:rsid w:val="00F92F1F"/>
    <w:rsid w:val="00F94AF0"/>
    <w:rsid w:val="00FB288C"/>
    <w:rsid w:val="00FE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Arial Unicode MS"/>
        <w:sz w:val="24"/>
        <w:szCs w:val="24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3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33A0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20"/>
      <w:sz w:val="172"/>
      <w:szCs w:val="172"/>
    </w:rPr>
  </w:style>
  <w:style w:type="character" w:customStyle="1" w:styleId="11">
    <w:name w:val="Заголовок №1"/>
    <w:basedOn w:val="1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20"/>
      <w:sz w:val="172"/>
      <w:szCs w:val="172"/>
    </w:rPr>
  </w:style>
  <w:style w:type="character" w:customStyle="1" w:styleId="a4">
    <w:name w:val="Основной текст_"/>
    <w:basedOn w:val="a0"/>
    <w:link w:val="1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2">
    <w:name w:val="Основной текст (2)_"/>
    <w:basedOn w:val="a0"/>
    <w:link w:val="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0">
    <w:name w:val="Заголовок №1 (2)_"/>
    <w:basedOn w:val="a0"/>
    <w:link w:val="121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3">
    <w:name w:val="Оглавление 1 Знак"/>
    <w:basedOn w:val="a0"/>
    <w:link w:val="14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rialUnicodeMS">
    <w:name w:val="Оглавление + Arial Unicode MS"/>
    <w:basedOn w:val="13"/>
    <w:rsid w:val="001F33A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"/>
    <w:basedOn w:val="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2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Основной текст (2)"/>
    <w:basedOn w:val="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ArialUnicodeMS115pt">
    <w:name w:val="Основной текст (2) + Arial Unicode MS;11;5 pt;Полужирный"/>
    <w:basedOn w:val="2"/>
    <w:rsid w:val="001F33A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Заголовок №2_"/>
    <w:basedOn w:val="a0"/>
    <w:link w:val="24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5">
    <w:name w:val="Заголовок №2"/>
    <w:basedOn w:val="23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3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24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6">
    <w:name w:val="Основной текст (2)"/>
    <w:basedOn w:val="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7">
    <w:name w:val="Основной текст (2) + Полужирный"/>
    <w:basedOn w:val="2"/>
    <w:rsid w:val="001F33A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2ArialUnicodeMS115pt0">
    <w:name w:val="Основной текст (2) + Arial Unicode MS;11;5 pt;Полужирный"/>
    <w:basedOn w:val="2"/>
    <w:rsid w:val="001F33A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Заголовок №2"/>
    <w:basedOn w:val="23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9">
    <w:name w:val="Заголовок №2 + Не полужирный"/>
    <w:basedOn w:val="23"/>
    <w:rsid w:val="001F33A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30">
    <w:name w:val="Заголовок №1 (3)_"/>
    <w:basedOn w:val="a0"/>
    <w:link w:val="131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2">
    <w:name w:val="Заголовок №1 (3)"/>
    <w:basedOn w:val="13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a">
    <w:name w:val="Основной текст (2)"/>
    <w:basedOn w:val="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b">
    <w:name w:val="Основной текст (2) + Полужирный"/>
    <w:basedOn w:val="2"/>
    <w:rsid w:val="001F33A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25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ArialUnicodeMS115pt1">
    <w:name w:val="Основной текст (2) + Arial Unicode MS;11;5 pt;Полужирный"/>
    <w:basedOn w:val="2"/>
    <w:rsid w:val="001F33A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26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c">
    <w:name w:val="Заголовок №2"/>
    <w:basedOn w:val="23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3">
    <w:name w:val="Заголовок №1 (3)"/>
    <w:basedOn w:val="13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125pt">
    <w:name w:val="Заголовок №1 (2) + 12;5 pt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27">
    <w:name w:val="Заголовок №1 (2)"/>
    <w:basedOn w:val="12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d">
    <w:name w:val="Заголовок №2"/>
    <w:basedOn w:val="23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e">
    <w:name w:val="Основной текст (2) + Полужирный"/>
    <w:basedOn w:val="2"/>
    <w:rsid w:val="001F33A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1">
    <w:name w:val="Основной текст (4)"/>
    <w:basedOn w:val="4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2">
    <w:name w:val="Основной текст (4)"/>
    <w:basedOn w:val="4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f">
    <w:name w:val="Основной текст (2)"/>
    <w:basedOn w:val="2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">
    <w:name w:val="Основной текст (3)_"/>
    <w:basedOn w:val="a0"/>
    <w:link w:val="30"/>
    <w:rsid w:val="001F33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10">
    <w:name w:val="Заголовок №1"/>
    <w:basedOn w:val="a"/>
    <w:link w:val="1"/>
    <w:rsid w:val="001F33A0"/>
    <w:pPr>
      <w:shd w:val="clear" w:color="auto" w:fill="FFFFFF"/>
      <w:spacing w:after="720" w:line="0" w:lineRule="atLeast"/>
      <w:jc w:val="center"/>
      <w:outlineLvl w:val="0"/>
    </w:pPr>
    <w:rPr>
      <w:rFonts w:ascii="Verdana" w:eastAsia="Verdana" w:hAnsi="Verdana" w:cs="Verdana"/>
      <w:spacing w:val="-120"/>
      <w:sz w:val="172"/>
      <w:szCs w:val="172"/>
    </w:rPr>
  </w:style>
  <w:style w:type="paragraph" w:customStyle="1" w:styleId="12">
    <w:name w:val="Основной текст1"/>
    <w:basedOn w:val="a"/>
    <w:link w:val="a4"/>
    <w:rsid w:val="001F33A0"/>
    <w:pPr>
      <w:shd w:val="clear" w:color="auto" w:fill="FFFFFF"/>
      <w:spacing w:before="720" w:after="900" w:line="1022" w:lineRule="exact"/>
      <w:jc w:val="center"/>
    </w:pPr>
    <w:rPr>
      <w:rFonts w:ascii="Verdana" w:eastAsia="Verdana" w:hAnsi="Verdana" w:cs="Verdana"/>
      <w:b/>
      <w:bCs/>
      <w:sz w:val="55"/>
      <w:szCs w:val="55"/>
    </w:rPr>
  </w:style>
  <w:style w:type="paragraph" w:customStyle="1" w:styleId="20">
    <w:name w:val="Основной текст (2)"/>
    <w:basedOn w:val="a"/>
    <w:link w:val="2"/>
    <w:rsid w:val="001F33A0"/>
    <w:pPr>
      <w:shd w:val="clear" w:color="auto" w:fill="FFFFFF"/>
      <w:spacing w:before="900" w:after="360" w:line="0" w:lineRule="atLeast"/>
    </w:pPr>
    <w:rPr>
      <w:rFonts w:ascii="Verdana" w:eastAsia="Verdana" w:hAnsi="Verdana" w:cs="Verdana"/>
      <w:sz w:val="21"/>
      <w:szCs w:val="21"/>
    </w:rPr>
  </w:style>
  <w:style w:type="paragraph" w:customStyle="1" w:styleId="121">
    <w:name w:val="Заголовок №1 (2)"/>
    <w:basedOn w:val="a"/>
    <w:link w:val="120"/>
    <w:rsid w:val="001F33A0"/>
    <w:pPr>
      <w:shd w:val="clear" w:color="auto" w:fill="FFFFFF"/>
      <w:spacing w:after="420" w:line="0" w:lineRule="atLeast"/>
      <w:outlineLvl w:val="0"/>
    </w:pPr>
    <w:rPr>
      <w:rFonts w:ascii="Verdana" w:eastAsia="Verdana" w:hAnsi="Verdana" w:cs="Verdana"/>
      <w:b/>
      <w:bCs/>
      <w:sz w:val="26"/>
      <w:szCs w:val="26"/>
    </w:rPr>
  </w:style>
  <w:style w:type="paragraph" w:styleId="14">
    <w:name w:val="toc 1"/>
    <w:basedOn w:val="a"/>
    <w:link w:val="13"/>
    <w:autoRedefine/>
    <w:rsid w:val="001F33A0"/>
    <w:pPr>
      <w:shd w:val="clear" w:color="auto" w:fill="FFFFFF"/>
      <w:spacing w:before="420" w:after="60" w:line="0" w:lineRule="atLeast"/>
    </w:pPr>
    <w:rPr>
      <w:rFonts w:ascii="Verdana" w:eastAsia="Verdana" w:hAnsi="Verdana" w:cs="Verdana"/>
      <w:b/>
      <w:bCs/>
      <w:sz w:val="23"/>
      <w:szCs w:val="23"/>
    </w:rPr>
  </w:style>
  <w:style w:type="paragraph" w:customStyle="1" w:styleId="24">
    <w:name w:val="Заголовок №2"/>
    <w:basedOn w:val="a"/>
    <w:link w:val="23"/>
    <w:rsid w:val="001F33A0"/>
    <w:pPr>
      <w:shd w:val="clear" w:color="auto" w:fill="FFFFFF"/>
      <w:spacing w:before="360" w:after="600" w:line="0" w:lineRule="atLeast"/>
      <w:jc w:val="both"/>
      <w:outlineLvl w:val="1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131">
    <w:name w:val="Заголовок №1 (3)"/>
    <w:basedOn w:val="a"/>
    <w:link w:val="130"/>
    <w:rsid w:val="001F33A0"/>
    <w:pPr>
      <w:shd w:val="clear" w:color="auto" w:fill="FFFFFF"/>
      <w:spacing w:after="180" w:line="0" w:lineRule="atLeast"/>
      <w:outlineLvl w:val="0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1F33A0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1F33A0"/>
    <w:pPr>
      <w:shd w:val="clear" w:color="auto" w:fill="FFFFFF"/>
      <w:spacing w:before="960" w:line="0" w:lineRule="atLeast"/>
    </w:pPr>
    <w:rPr>
      <w:rFonts w:ascii="Verdana" w:eastAsia="Verdana" w:hAnsi="Verdana" w:cs="Verdana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3D02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D0294"/>
    <w:rPr>
      <w:color w:val="000000"/>
    </w:rPr>
  </w:style>
  <w:style w:type="paragraph" w:styleId="a7">
    <w:name w:val="footer"/>
    <w:basedOn w:val="a"/>
    <w:link w:val="a8"/>
    <w:uiPriority w:val="99"/>
    <w:unhideWhenUsed/>
    <w:rsid w:val="003D02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D0294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5422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2277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B82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header" Target="header4.xml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2.xml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oter" Target="footer3.xml"/><Relationship Id="rId37" Type="http://schemas.openxmlformats.org/officeDocument/2006/relationships/image" Target="media/image23.png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31" Type="http://schemas.openxmlformats.org/officeDocument/2006/relationships/header" Target="header3.xml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43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40</Pages>
  <Words>4895</Words>
  <Characters>27906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hygea 5000 manual operator oct08.doc</vt:lpstr>
    </vt:vector>
  </TitlesOfParts>
  <Company/>
  <LinksUpToDate>false</LinksUpToDate>
  <CharactersWithSpaces>32736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hygea 5000 manual operator oct08.doc</dc:title>
  <dc:creator>ПК</dc:creator>
  <cp:lastModifiedBy>1</cp:lastModifiedBy>
  <cp:revision>9</cp:revision>
  <dcterms:created xsi:type="dcterms:W3CDTF">2012-04-27T11:50:00Z</dcterms:created>
  <dcterms:modified xsi:type="dcterms:W3CDTF">2013-09-06T06:59:00Z</dcterms:modified>
</cp:coreProperties>
</file>